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76"/>
        <w:rPr>
          <w:sz w:val="20"/>
        </w:rPr>
      </w:pPr>
      <w:r>
        <w:rPr>
          <w:sz w:val="20"/>
        </w:rPr>
        <w:drawing>
          <wp:inline distT="0" distB="0" distL="0" distR="0">
            <wp:extent cx="1097753" cy="708659"/>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097753" cy="708659"/>
                    </a:xfrm>
                    <a:prstGeom prst="rect">
                      <a:avLst/>
                    </a:prstGeom>
                  </pic:spPr>
                </pic:pic>
              </a:graphicData>
            </a:graphic>
          </wp:inline>
        </w:drawing>
      </w:r>
      <w:r>
        <w:rPr>
          <w:sz w:val="20"/>
        </w:rPr>
      </w:r>
    </w:p>
    <w:p>
      <w:pPr>
        <w:tabs>
          <w:tab w:pos="6040" w:val="left" w:leader="none"/>
        </w:tabs>
        <w:spacing w:before="18"/>
        <w:ind w:left="102" w:right="0" w:firstLine="0"/>
        <w:jc w:val="left"/>
        <w:rPr>
          <w:sz w:val="26"/>
        </w:rPr>
      </w:pPr>
      <w:r>
        <w:rPr>
          <w:sz w:val="26"/>
        </w:rPr>
        <w:t>OF.OAB-MT/GP</w:t>
      </w:r>
      <w:r>
        <w:rPr>
          <w:spacing w:val="-4"/>
          <w:sz w:val="26"/>
        </w:rPr>
        <w:t> </w:t>
      </w:r>
      <w:r>
        <w:rPr>
          <w:sz w:val="26"/>
        </w:rPr>
        <w:t>Nº 241/2020</w:t>
        <w:tab/>
        <w:t>Cuiabá, 06 de junho de</w:t>
      </w:r>
      <w:r>
        <w:rPr>
          <w:spacing w:val="-3"/>
          <w:sz w:val="26"/>
        </w:rPr>
        <w:t> </w:t>
      </w:r>
      <w:r>
        <w:rPr>
          <w:sz w:val="26"/>
        </w:rPr>
        <w:t>2020.</w:t>
      </w:r>
    </w:p>
    <w:p>
      <w:pPr>
        <w:spacing w:before="2"/>
        <w:ind w:left="102" w:right="0" w:firstLine="0"/>
        <w:jc w:val="left"/>
        <w:rPr>
          <w:sz w:val="20"/>
        </w:rPr>
      </w:pPr>
      <w:r>
        <w:rPr>
          <w:sz w:val="20"/>
          <w:u w:val="single"/>
        </w:rPr>
        <w:t>Favor mencionar este número na resposta</w:t>
      </w:r>
    </w:p>
    <w:p>
      <w:pPr>
        <w:pStyle w:val="BodyText"/>
        <w:rPr>
          <w:sz w:val="20"/>
        </w:rPr>
      </w:pPr>
    </w:p>
    <w:p>
      <w:pPr>
        <w:spacing w:before="216"/>
        <w:ind w:left="102" w:right="0" w:firstLine="0"/>
        <w:jc w:val="left"/>
        <w:rPr>
          <w:sz w:val="26"/>
        </w:rPr>
      </w:pPr>
      <w:r>
        <w:rPr>
          <w:sz w:val="26"/>
        </w:rPr>
        <w:t>Excelentíssimo Senhor Desembargador</w:t>
      </w:r>
    </w:p>
    <w:p>
      <w:pPr>
        <w:spacing w:before="157"/>
        <w:ind w:left="102" w:right="0" w:firstLine="0"/>
        <w:jc w:val="left"/>
        <w:rPr>
          <w:b/>
          <w:sz w:val="26"/>
        </w:rPr>
      </w:pPr>
      <w:r>
        <w:rPr>
          <w:b/>
          <w:sz w:val="26"/>
          <w:u w:val="thick"/>
        </w:rPr>
        <w:t>Luiz Ferreira da Silva</w:t>
      </w:r>
    </w:p>
    <w:p>
      <w:pPr>
        <w:spacing w:before="143"/>
        <w:ind w:left="102" w:right="0" w:firstLine="0"/>
        <w:jc w:val="left"/>
        <w:rPr>
          <w:sz w:val="26"/>
        </w:rPr>
      </w:pPr>
      <w:r>
        <w:rPr>
          <w:sz w:val="26"/>
        </w:rPr>
        <w:t>Corregedor-Geral da Justiça do Tribunal de Justiça do Estado de Mato Grosso.</w:t>
      </w:r>
    </w:p>
    <w:p>
      <w:pPr>
        <w:pStyle w:val="BodyText"/>
        <w:rPr>
          <w:sz w:val="28"/>
        </w:rPr>
      </w:pPr>
    </w:p>
    <w:p>
      <w:pPr>
        <w:pStyle w:val="BodyText"/>
        <w:rPr>
          <w:sz w:val="28"/>
        </w:rPr>
      </w:pPr>
    </w:p>
    <w:p>
      <w:pPr>
        <w:pStyle w:val="BodyText"/>
        <w:spacing w:before="1"/>
        <w:rPr>
          <w:sz w:val="35"/>
        </w:rPr>
      </w:pPr>
    </w:p>
    <w:p>
      <w:pPr>
        <w:spacing w:before="0"/>
        <w:ind w:left="2937" w:right="0" w:firstLine="0"/>
        <w:jc w:val="left"/>
        <w:rPr>
          <w:sz w:val="28"/>
        </w:rPr>
      </w:pPr>
      <w:r>
        <w:rPr>
          <w:sz w:val="26"/>
        </w:rPr>
        <w:t>Excelentíssimo Senhor Corregedor</w:t>
      </w:r>
      <w:r>
        <w:rPr>
          <w:sz w:val="28"/>
        </w:rPr>
        <w:t>,</w:t>
      </w:r>
    </w:p>
    <w:p>
      <w:pPr>
        <w:pStyle w:val="BodyText"/>
        <w:rPr>
          <w:sz w:val="30"/>
        </w:rPr>
      </w:pPr>
    </w:p>
    <w:p>
      <w:pPr>
        <w:pStyle w:val="BodyText"/>
        <w:rPr>
          <w:sz w:val="30"/>
        </w:rPr>
      </w:pPr>
    </w:p>
    <w:p>
      <w:pPr>
        <w:pStyle w:val="BodyText"/>
        <w:spacing w:before="7"/>
        <w:rPr>
          <w:sz w:val="35"/>
        </w:rPr>
      </w:pPr>
    </w:p>
    <w:p>
      <w:pPr>
        <w:tabs>
          <w:tab w:pos="3532" w:val="left" w:leader="none"/>
          <w:tab w:pos="4791" w:val="left" w:leader="none"/>
          <w:tab w:pos="5593" w:val="left" w:leader="none"/>
          <w:tab w:pos="7546" w:val="left" w:leader="none"/>
          <w:tab w:pos="8203" w:val="left" w:leader="none"/>
        </w:tabs>
        <w:spacing w:before="0"/>
        <w:ind w:left="3078" w:right="0" w:firstLine="0"/>
        <w:jc w:val="left"/>
        <w:rPr>
          <w:b/>
          <w:sz w:val="26"/>
        </w:rPr>
      </w:pPr>
      <w:r>
        <w:rPr>
          <w:b/>
          <w:sz w:val="26"/>
        </w:rPr>
        <w:t>A</w:t>
        <w:tab/>
        <w:t>ORDEM</w:t>
        <w:tab/>
        <w:t>DOS</w:t>
        <w:tab/>
        <w:t>ADVOGADOS</w:t>
        <w:tab/>
        <w:t>DO</w:t>
        <w:tab/>
        <w:t>BRASIL</w:t>
      </w:r>
    </w:p>
    <w:p>
      <w:pPr>
        <w:spacing w:line="360" w:lineRule="auto" w:before="142"/>
        <w:ind w:left="102" w:right="0" w:firstLine="0"/>
        <w:jc w:val="left"/>
        <w:rPr>
          <w:sz w:val="26"/>
        </w:rPr>
      </w:pPr>
      <w:r>
        <w:rPr>
          <w:b/>
          <w:sz w:val="26"/>
        </w:rPr>
        <w:t>SECCIONAL MATO GROSSO – OAB/MT</w:t>
      </w:r>
      <w:r>
        <w:rPr>
          <w:sz w:val="26"/>
        </w:rPr>
        <w:t>, através do seu Presidente que abaixo subscreve, vem expor e solicitar o que segue:</w:t>
      </w:r>
    </w:p>
    <w:p>
      <w:pPr>
        <w:pStyle w:val="BodyText"/>
        <w:spacing w:before="10"/>
        <w:rPr>
          <w:sz w:val="38"/>
        </w:rPr>
      </w:pPr>
    </w:p>
    <w:p>
      <w:pPr>
        <w:spacing w:line="360" w:lineRule="auto" w:before="0"/>
        <w:ind w:left="102" w:right="114" w:firstLine="2976"/>
        <w:jc w:val="both"/>
        <w:rPr>
          <w:sz w:val="26"/>
        </w:rPr>
      </w:pPr>
      <w:r>
        <w:rPr>
          <w:sz w:val="26"/>
        </w:rPr>
        <w:t>Como é sabido a OAB exerce papel fundamental na sociedade, pois é entidade dotada de funções públicas e sociais, tendo a lei atribuído a missão de </w:t>
      </w:r>
      <w:r>
        <w:rPr>
          <w:b/>
          <w:i/>
          <w:sz w:val="26"/>
        </w:rPr>
        <w:t>“defender a Constituição, a ordem jurídica do Estado democrático de </w:t>
      </w:r>
      <w:r>
        <w:rPr>
          <w:b/>
          <w:i/>
          <w:sz w:val="26"/>
        </w:rPr>
        <w:t>direito, os direitos humanos, a justiça social, e pugnar </w:t>
      </w:r>
      <w:r>
        <w:rPr>
          <w:b/>
          <w:i/>
          <w:sz w:val="26"/>
          <w:u w:val="thick"/>
        </w:rPr>
        <w:t>pela boa aplicação das leis,</w:t>
      </w:r>
      <w:r>
        <w:rPr>
          <w:b/>
          <w:i/>
          <w:sz w:val="26"/>
        </w:rPr>
        <w:t> </w:t>
      </w:r>
      <w:r>
        <w:rPr>
          <w:b/>
          <w:i/>
          <w:sz w:val="26"/>
          <w:u w:val="thick"/>
        </w:rPr>
        <w:t>pela rápida administração da justiça e pelo aperfeiçoamento da cultura e das</w:t>
      </w:r>
      <w:r>
        <w:rPr>
          <w:b/>
          <w:i/>
          <w:sz w:val="26"/>
        </w:rPr>
        <w:t> </w:t>
      </w:r>
      <w:r>
        <w:rPr>
          <w:b/>
          <w:i/>
          <w:sz w:val="26"/>
          <w:u w:val="thick"/>
        </w:rPr>
        <w:t>instituições jurídicas</w:t>
      </w:r>
      <w:r>
        <w:rPr>
          <w:b/>
          <w:i/>
          <w:sz w:val="26"/>
        </w:rPr>
        <w:t>”</w:t>
      </w:r>
      <w:r>
        <w:rPr>
          <w:b/>
          <w:i/>
          <w:position w:val="9"/>
          <w:sz w:val="17"/>
        </w:rPr>
        <w:t>[1]</w:t>
      </w:r>
      <w:r>
        <w:rPr>
          <w:i/>
          <w:sz w:val="26"/>
        </w:rPr>
        <w:t>. </w:t>
      </w:r>
      <w:r>
        <w:rPr>
          <w:sz w:val="26"/>
        </w:rPr>
        <w:t>De modo que o presente visa cumprir sua finalidade.</w:t>
      </w:r>
    </w:p>
    <w:p>
      <w:pPr>
        <w:pStyle w:val="BodyText"/>
        <w:rPr>
          <w:sz w:val="20"/>
        </w:rPr>
      </w:pPr>
    </w:p>
    <w:p>
      <w:pPr>
        <w:spacing w:line="360" w:lineRule="auto" w:before="213"/>
        <w:ind w:left="102" w:right="113" w:firstLine="2976"/>
        <w:jc w:val="both"/>
        <w:rPr>
          <w:sz w:val="26"/>
        </w:rPr>
      </w:pPr>
      <w:r>
        <w:rPr>
          <w:sz w:val="26"/>
        </w:rPr>
        <w:t>É de conhecimento que se encontram disponíveis aos Magistrados diversas ferramentas hábeis a possibilitar a obtenção de informações a respeito de endereços das partes no processo além bens passiveis de penhora,</w:t>
      </w:r>
    </w:p>
    <w:p>
      <w:pPr>
        <w:pStyle w:val="BodyText"/>
        <w:rPr>
          <w:sz w:val="20"/>
        </w:rPr>
      </w:pPr>
    </w:p>
    <w:p>
      <w:pPr>
        <w:pStyle w:val="BodyText"/>
        <w:rPr>
          <w:sz w:val="20"/>
        </w:rPr>
      </w:pPr>
    </w:p>
    <w:p>
      <w:pPr>
        <w:pStyle w:val="BodyText"/>
        <w:rPr>
          <w:sz w:val="20"/>
        </w:rPr>
      </w:pPr>
    </w:p>
    <w:p>
      <w:pPr>
        <w:pStyle w:val="BodyText"/>
        <w:spacing w:before="2"/>
        <w:rPr>
          <w:sz w:val="10"/>
        </w:rPr>
      </w:pPr>
      <w:r>
        <w:rPr/>
        <w:pict>
          <v:line style="position:absolute;mso-position-horizontal-relative:page;mso-position-vertical-relative:paragraph;z-index:-251658240;mso-wrap-distance-left:0;mso-wrap-distance-right:0" from="85.103996pt,8.231646pt" to="229.123996pt,8.231646pt" stroked="true" strokeweight=".71997pt" strokecolor="#000000">
            <v:stroke dashstyle="solid"/>
            <w10:wrap type="topAndBottom"/>
          </v:line>
        </w:pict>
      </w:r>
    </w:p>
    <w:p>
      <w:pPr>
        <w:spacing w:line="328" w:lineRule="exact" w:before="81"/>
        <w:ind w:left="102" w:right="0" w:firstLine="0"/>
        <w:jc w:val="both"/>
        <w:rPr>
          <w:i/>
          <w:sz w:val="28"/>
        </w:rPr>
      </w:pPr>
      <w:r>
        <w:rPr>
          <w:b/>
          <w:i/>
          <w:position w:val="10"/>
          <w:sz w:val="18"/>
        </w:rPr>
        <w:t>[1] </w:t>
      </w:r>
      <w:r>
        <w:rPr>
          <w:i/>
          <w:sz w:val="28"/>
        </w:rPr>
        <w:t>Lei 8.906/94</w:t>
      </w:r>
    </w:p>
    <w:p>
      <w:pPr>
        <w:spacing w:line="242" w:lineRule="auto" w:before="0"/>
        <w:ind w:left="102" w:right="111" w:firstLine="0"/>
        <w:jc w:val="both"/>
        <w:rPr>
          <w:i/>
          <w:sz w:val="28"/>
        </w:rPr>
      </w:pPr>
      <w:r>
        <w:rPr>
          <w:i/>
          <w:sz w:val="28"/>
        </w:rPr>
        <w:t>Art. 44. A Ordem dos Advogados do Brasil - OAB, serviço público, dotada de </w:t>
      </w:r>
      <w:r>
        <w:rPr>
          <w:i/>
          <w:sz w:val="28"/>
        </w:rPr>
        <w:t>personalidade jurídica e forma federativa, tem por finalidade:</w:t>
      </w:r>
    </w:p>
    <w:p>
      <w:pPr>
        <w:spacing w:line="240" w:lineRule="auto" w:before="0"/>
        <w:ind w:left="102" w:right="114" w:firstLine="0"/>
        <w:jc w:val="both"/>
        <w:rPr>
          <w:i/>
          <w:sz w:val="28"/>
        </w:rPr>
      </w:pPr>
      <w:r>
        <w:rPr>
          <w:i/>
          <w:sz w:val="28"/>
        </w:rPr>
        <w:t>I - defender a Constituição, a ordem jurídica do Estado democrático de direito, </w:t>
      </w:r>
      <w:r>
        <w:rPr>
          <w:i/>
          <w:sz w:val="28"/>
        </w:rPr>
        <w:t>os direitos humanos, a justiça social, e pugnar pela boa aplicação das leis, pela rápida administração da justiça e pelo aperfeiçoamento da cultura e das instituições jurídicas;</w:t>
      </w:r>
    </w:p>
    <w:p>
      <w:pPr>
        <w:spacing w:before="8"/>
        <w:ind w:left="2228" w:right="1373" w:hanging="851"/>
        <w:jc w:val="left"/>
        <w:rPr>
          <w:sz w:val="18"/>
        </w:rPr>
      </w:pPr>
      <w:r>
        <w:rPr>
          <w:sz w:val="18"/>
        </w:rPr>
        <w:t>Avenida Mário Cardi, s/n – CPA – CEP: 78050-970 – Cuiabá - MT - Tel.: (65) 3613-0901 Site: </w:t>
      </w:r>
      <w:hyperlink r:id="rId6">
        <w:r>
          <w:rPr>
            <w:color w:val="0000FF"/>
            <w:sz w:val="18"/>
            <w:u w:val="single" w:color="0000FF"/>
          </w:rPr>
          <w:t>http://www.oabmt.org.br</w:t>
        </w:r>
        <w:r>
          <w:rPr>
            <w:color w:val="0000FF"/>
            <w:sz w:val="18"/>
          </w:rPr>
          <w:t> </w:t>
        </w:r>
      </w:hyperlink>
      <w:r>
        <w:rPr>
          <w:sz w:val="18"/>
        </w:rPr>
        <w:t>– e-mail: </w:t>
      </w:r>
      <w:hyperlink r:id="rId7">
        <w:r>
          <w:rPr>
            <w:sz w:val="18"/>
          </w:rPr>
          <w:t>presidencia@oabmt.org.br</w:t>
        </w:r>
      </w:hyperlink>
    </w:p>
    <w:p>
      <w:pPr>
        <w:spacing w:after="0"/>
        <w:jc w:val="left"/>
        <w:rPr>
          <w:sz w:val="18"/>
        </w:rPr>
        <w:sectPr>
          <w:type w:val="continuous"/>
          <w:pgSz w:w="11910" w:h="16840"/>
          <w:pgMar w:top="400" w:bottom="280" w:left="1600" w:right="1020"/>
        </w:sectPr>
      </w:pPr>
    </w:p>
    <w:p>
      <w:pPr>
        <w:pStyle w:val="BodyText"/>
        <w:ind w:left="3776"/>
        <w:rPr>
          <w:sz w:val="20"/>
        </w:rPr>
      </w:pPr>
      <w:r>
        <w:rPr>
          <w:sz w:val="20"/>
        </w:rPr>
        <w:drawing>
          <wp:inline distT="0" distB="0" distL="0" distR="0">
            <wp:extent cx="1097753" cy="708659"/>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1097753" cy="708659"/>
                    </a:xfrm>
                    <a:prstGeom prst="rect">
                      <a:avLst/>
                    </a:prstGeom>
                  </pic:spPr>
                </pic:pic>
              </a:graphicData>
            </a:graphic>
          </wp:inline>
        </w:drawing>
      </w:r>
      <w:r>
        <w:rPr>
          <w:sz w:val="20"/>
        </w:rPr>
      </w:r>
    </w:p>
    <w:p>
      <w:pPr>
        <w:spacing w:line="360" w:lineRule="auto" w:before="18"/>
        <w:ind w:left="102" w:right="111" w:firstLine="0"/>
        <w:jc w:val="left"/>
        <w:rPr>
          <w:sz w:val="26"/>
        </w:rPr>
      </w:pPr>
      <w:r>
        <w:rPr>
          <w:sz w:val="26"/>
        </w:rPr>
        <w:t>encontram-se entre eles </w:t>
      </w:r>
      <w:r>
        <w:rPr>
          <w:b/>
          <w:i/>
          <w:sz w:val="26"/>
        </w:rPr>
        <w:t>Bacenjud, Renajud, Infojud, Infoseg, Serasajud, Siel,CNIB, </w:t>
      </w:r>
      <w:r>
        <w:rPr>
          <w:b/>
          <w:i/>
          <w:sz w:val="26"/>
        </w:rPr>
        <w:t>CSS-Bacen </w:t>
      </w:r>
      <w:r>
        <w:rPr>
          <w:sz w:val="26"/>
        </w:rPr>
        <w:t>entre outros.</w:t>
      </w:r>
    </w:p>
    <w:p>
      <w:pPr>
        <w:pStyle w:val="BodyText"/>
        <w:spacing w:before="1"/>
        <w:rPr>
          <w:sz w:val="39"/>
        </w:rPr>
      </w:pPr>
    </w:p>
    <w:p>
      <w:pPr>
        <w:spacing w:line="360" w:lineRule="auto" w:before="0"/>
        <w:ind w:left="102" w:right="111" w:firstLine="2976"/>
        <w:jc w:val="both"/>
        <w:rPr>
          <w:sz w:val="26"/>
        </w:rPr>
      </w:pPr>
      <w:r>
        <w:rPr>
          <w:sz w:val="26"/>
        </w:rPr>
        <w:t>O NCPC em seu Art. 6º consagrou o dever de cooperação de todos os sujeitos do processo para obtenção de em </w:t>
      </w:r>
      <w:r>
        <w:rPr>
          <w:b/>
          <w:sz w:val="26"/>
        </w:rPr>
        <w:t>tempo razoável </w:t>
      </w:r>
      <w:r>
        <w:rPr>
          <w:sz w:val="26"/>
        </w:rPr>
        <w:t>sobrevir </w:t>
      </w:r>
      <w:r>
        <w:rPr>
          <w:b/>
          <w:sz w:val="26"/>
        </w:rPr>
        <w:t>decisão efetiva </w:t>
      </w:r>
      <w:r>
        <w:rPr>
          <w:sz w:val="26"/>
        </w:rPr>
        <w:t>e não se olvida, que a obtenção de tais informações contribui para </w:t>
      </w:r>
      <w:r>
        <w:rPr>
          <w:b/>
          <w:sz w:val="26"/>
        </w:rPr>
        <w:t>celeridade processual </w:t>
      </w:r>
      <w:r>
        <w:rPr>
          <w:sz w:val="26"/>
        </w:rPr>
        <w:t>e </w:t>
      </w:r>
      <w:r>
        <w:rPr>
          <w:b/>
          <w:sz w:val="26"/>
        </w:rPr>
        <w:t>resultado</w:t>
      </w:r>
      <w:r>
        <w:rPr>
          <w:b/>
          <w:spacing w:val="2"/>
          <w:sz w:val="26"/>
        </w:rPr>
        <w:t> </w:t>
      </w:r>
      <w:r>
        <w:rPr>
          <w:b/>
          <w:sz w:val="26"/>
        </w:rPr>
        <w:t>efetivo</w:t>
      </w:r>
      <w:r>
        <w:rPr>
          <w:sz w:val="26"/>
        </w:rPr>
        <w:t>.</w:t>
      </w:r>
    </w:p>
    <w:p>
      <w:pPr>
        <w:pStyle w:val="BodyText"/>
        <w:spacing w:before="11"/>
        <w:rPr>
          <w:sz w:val="38"/>
        </w:rPr>
      </w:pPr>
    </w:p>
    <w:p>
      <w:pPr>
        <w:spacing w:line="360" w:lineRule="auto" w:before="0"/>
        <w:ind w:left="102" w:right="116" w:firstLine="2976"/>
        <w:jc w:val="both"/>
        <w:rPr>
          <w:sz w:val="26"/>
        </w:rPr>
      </w:pPr>
      <w:r>
        <w:rPr>
          <w:sz w:val="26"/>
        </w:rPr>
        <w:t>Sem dúvida alguma, entre os sujeitos do processo mencionados no Art. 6º do CPC se encontra o Julgador, não por outra razão a disposição do Art. 139, IV do CPC prevê o dever de ser determinado todas as medidas necessárias para assegurar o cumprimento de ordem judicial, bem como o Art. 319, § 1º do CPC autoriza ao autor requerer ao juiz diligências necessárias para obtenção da qualificação do réu.</w:t>
      </w:r>
    </w:p>
    <w:p>
      <w:pPr>
        <w:pStyle w:val="BodyText"/>
        <w:rPr>
          <w:sz w:val="39"/>
        </w:rPr>
      </w:pPr>
    </w:p>
    <w:p>
      <w:pPr>
        <w:spacing w:line="360" w:lineRule="auto" w:before="1"/>
        <w:ind w:left="102" w:right="109" w:firstLine="2976"/>
        <w:jc w:val="both"/>
        <w:rPr>
          <w:sz w:val="26"/>
        </w:rPr>
      </w:pPr>
      <w:r>
        <w:rPr>
          <w:sz w:val="26"/>
        </w:rPr>
        <w:t>Nada obstante, ao que tudo indica, a Magistratura do Estado do Mato Grosso não utiliza todas as ferramentas disponíveis ao Poder Judiciário, havendo inclusive entendimentos divergentes a respeito do deferimento da realização de diligências por essas ferramentas, não sendo raros indeferimentos sob a justificativa de que: </w:t>
      </w:r>
      <w:r>
        <w:rPr>
          <w:b/>
          <w:sz w:val="26"/>
        </w:rPr>
        <w:t>i. </w:t>
      </w:r>
      <w:r>
        <w:rPr>
          <w:sz w:val="26"/>
        </w:rPr>
        <w:t>seria incumbência da parte e ao profissional da advocacia a busca de informações; </w:t>
      </w:r>
      <w:r>
        <w:rPr>
          <w:b/>
          <w:sz w:val="26"/>
        </w:rPr>
        <w:t>ii. </w:t>
      </w:r>
      <w:r>
        <w:rPr>
          <w:sz w:val="26"/>
        </w:rPr>
        <w:t>ou ainda que o deferimento exigiria o exaurimento das medidas extrajudiciais antes do pedido judicial; </w:t>
      </w:r>
      <w:r>
        <w:rPr>
          <w:b/>
          <w:sz w:val="26"/>
        </w:rPr>
        <w:t>iii. </w:t>
      </w:r>
      <w:r>
        <w:rPr>
          <w:sz w:val="26"/>
        </w:rPr>
        <w:t>ou ainda que as consultas teriam a mesma base de dados e por esse motivo não seriam necessárias ou úteis; </w:t>
      </w:r>
      <w:r>
        <w:rPr>
          <w:b/>
          <w:sz w:val="26"/>
        </w:rPr>
        <w:t>iv. </w:t>
      </w:r>
      <w:r>
        <w:rPr>
          <w:sz w:val="26"/>
        </w:rPr>
        <w:t>ou por derradeiro que seu acesso estaria restrito a processos criminais financeiros, esse último no que se refere ao</w:t>
      </w:r>
      <w:r>
        <w:rPr>
          <w:spacing w:val="-5"/>
          <w:sz w:val="26"/>
        </w:rPr>
        <w:t> </w:t>
      </w:r>
      <w:r>
        <w:rPr>
          <w:b/>
          <w:i/>
          <w:sz w:val="26"/>
        </w:rPr>
        <w:t>CSS-BACEN</w:t>
      </w:r>
      <w:r>
        <w:rPr>
          <w:sz w:val="26"/>
        </w:rPr>
        <w:t>.</w:t>
      </w:r>
    </w:p>
    <w:p>
      <w:pPr>
        <w:pStyle w:val="BodyText"/>
        <w:spacing w:before="11"/>
        <w:rPr>
          <w:sz w:val="38"/>
        </w:rPr>
      </w:pPr>
    </w:p>
    <w:p>
      <w:pPr>
        <w:spacing w:line="360" w:lineRule="auto" w:before="0"/>
        <w:ind w:left="102" w:right="115" w:firstLine="2976"/>
        <w:jc w:val="both"/>
        <w:rPr>
          <w:sz w:val="26"/>
        </w:rPr>
      </w:pPr>
      <w:r>
        <w:rPr>
          <w:sz w:val="26"/>
        </w:rPr>
        <w:t>Sem o deferimento do acesso a tais bancos de dados, muitas vezes o processo retarda sua marcha processual, se arrastando por anos chegando até mesmo a ser arquivado ou extinto, sobretudo nos Juizados Especiais, por ausência de localização do réu e de bens penhoráveis, privilegiando os devedores em detrimento de credores, quando muitas vezes o deferimento pode ser determinante</w:t>
      </w:r>
    </w:p>
    <w:p>
      <w:pPr>
        <w:pStyle w:val="BodyText"/>
        <w:spacing w:before="3"/>
        <w:rPr>
          <w:sz w:val="14"/>
        </w:rPr>
      </w:pPr>
    </w:p>
    <w:p>
      <w:pPr>
        <w:spacing w:before="92"/>
        <w:ind w:left="2228" w:right="1373" w:hanging="851"/>
        <w:jc w:val="left"/>
        <w:rPr>
          <w:sz w:val="18"/>
        </w:rPr>
      </w:pPr>
      <w:r>
        <w:rPr>
          <w:sz w:val="18"/>
        </w:rPr>
        <w:t>Avenida Mário Cardi, s/n – CPA – CEP: 78050-970 – Cuiabá - MT - Tel.: (65) 3613-0901 Site: </w:t>
      </w:r>
      <w:hyperlink r:id="rId6">
        <w:r>
          <w:rPr>
            <w:color w:val="0000FF"/>
            <w:sz w:val="18"/>
            <w:u w:val="single" w:color="0000FF"/>
          </w:rPr>
          <w:t>http://www.oabmt.org.br</w:t>
        </w:r>
        <w:r>
          <w:rPr>
            <w:color w:val="0000FF"/>
            <w:sz w:val="18"/>
          </w:rPr>
          <w:t> </w:t>
        </w:r>
      </w:hyperlink>
      <w:r>
        <w:rPr>
          <w:sz w:val="18"/>
        </w:rPr>
        <w:t>– e-mail: </w:t>
      </w:r>
      <w:hyperlink r:id="rId7">
        <w:r>
          <w:rPr>
            <w:sz w:val="18"/>
          </w:rPr>
          <w:t>presidencia@oabmt.org.br</w:t>
        </w:r>
      </w:hyperlink>
    </w:p>
    <w:p>
      <w:pPr>
        <w:spacing w:after="0"/>
        <w:jc w:val="left"/>
        <w:rPr>
          <w:sz w:val="18"/>
        </w:rPr>
        <w:sectPr>
          <w:pgSz w:w="11910" w:h="16840"/>
          <w:pgMar w:top="400" w:bottom="280" w:left="1600" w:right="1020"/>
        </w:sectPr>
      </w:pPr>
    </w:p>
    <w:p>
      <w:pPr>
        <w:pStyle w:val="BodyText"/>
        <w:ind w:left="3776"/>
        <w:rPr>
          <w:sz w:val="20"/>
        </w:rPr>
      </w:pPr>
      <w:r>
        <w:rPr>
          <w:sz w:val="20"/>
        </w:rPr>
        <w:drawing>
          <wp:inline distT="0" distB="0" distL="0" distR="0">
            <wp:extent cx="1097753" cy="708659"/>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5" cstate="print"/>
                    <a:stretch>
                      <a:fillRect/>
                    </a:stretch>
                  </pic:blipFill>
                  <pic:spPr>
                    <a:xfrm>
                      <a:off x="0" y="0"/>
                      <a:ext cx="1097753" cy="708659"/>
                    </a:xfrm>
                    <a:prstGeom prst="rect">
                      <a:avLst/>
                    </a:prstGeom>
                  </pic:spPr>
                </pic:pic>
              </a:graphicData>
            </a:graphic>
          </wp:inline>
        </w:drawing>
      </w:r>
      <w:r>
        <w:rPr>
          <w:sz w:val="20"/>
        </w:rPr>
      </w:r>
    </w:p>
    <w:p>
      <w:pPr>
        <w:spacing w:line="360" w:lineRule="auto" w:before="18"/>
        <w:ind w:left="102" w:right="0" w:firstLine="0"/>
        <w:jc w:val="left"/>
        <w:rPr>
          <w:sz w:val="26"/>
        </w:rPr>
      </w:pPr>
      <w:r>
        <w:rPr>
          <w:sz w:val="26"/>
        </w:rPr>
        <w:t>para o encerramento efetivo da demanda, o que inclusive reduz o tempo de tramitação do processo e os custos a ele inerente.</w:t>
      </w:r>
    </w:p>
    <w:p>
      <w:pPr>
        <w:pStyle w:val="BodyText"/>
        <w:spacing w:before="1"/>
        <w:rPr>
          <w:sz w:val="39"/>
        </w:rPr>
      </w:pPr>
    </w:p>
    <w:p>
      <w:pPr>
        <w:spacing w:line="360" w:lineRule="auto" w:before="0"/>
        <w:ind w:left="102" w:right="111" w:firstLine="2976"/>
        <w:jc w:val="both"/>
        <w:rPr>
          <w:sz w:val="26"/>
        </w:rPr>
      </w:pPr>
      <w:r>
        <w:rPr>
          <w:sz w:val="26"/>
        </w:rPr>
        <w:t>Nessa mesma toada, o Egrégio Tribunal de Justiça do Estado de Santa Catarina atendendo a OAB Catarinense editou a Circular n.º 151 de 26 de maio de 2020 que descreve todos os sistemas de busca de informações disponíveis no mencionado Tribunal, anexando ao mesmo a Decisão da Corregedoria-Geral da Justiça nos autos 0019824-08.2020.8.24.0710 que acolheu PARECER sugerindo a cientificação dos Magistrados e chefes de cartório a respeito dos sistemas de consulta disponíveis e indicando que na medida do possível, as solicitações de informações sobre endereços e bens de maneira diversa, devem se consubstancias em medida última, quando inviáveis ou frustradas as tentativas no âmbito dos respectivos bancos eletrônicos.</w:t>
      </w:r>
    </w:p>
    <w:p>
      <w:pPr>
        <w:pStyle w:val="BodyText"/>
        <w:spacing w:before="11"/>
        <w:rPr>
          <w:sz w:val="38"/>
        </w:rPr>
      </w:pPr>
    </w:p>
    <w:p>
      <w:pPr>
        <w:spacing w:line="360" w:lineRule="auto" w:before="0"/>
        <w:ind w:left="102" w:right="112" w:firstLine="2976"/>
        <w:jc w:val="both"/>
        <w:rPr>
          <w:sz w:val="26"/>
        </w:rPr>
      </w:pPr>
      <w:r>
        <w:rPr>
          <w:sz w:val="26"/>
        </w:rPr>
        <w:t>Não é demais registrar que em tempos de pandemia e prática de atos processuais de forma eletrônica, inclusive citação, cadastro obrigatório de empresas, etc, os atos de constrição de bens, registros, restrições cadastrais e buscas em geral em banco de dados, devem ser prioritariamente facilitados com a prática prioritária de pesquisa em bancos de dados eletrônicos disponíveis ao Poder Judiciário.</w:t>
      </w:r>
    </w:p>
    <w:p>
      <w:pPr>
        <w:pStyle w:val="BodyText"/>
        <w:rPr>
          <w:sz w:val="39"/>
        </w:rPr>
      </w:pPr>
    </w:p>
    <w:p>
      <w:pPr>
        <w:spacing w:line="360" w:lineRule="auto" w:before="0"/>
        <w:ind w:left="102" w:right="115" w:firstLine="2976"/>
        <w:jc w:val="both"/>
        <w:rPr>
          <w:sz w:val="26"/>
        </w:rPr>
      </w:pPr>
      <w:r>
        <w:rPr>
          <w:sz w:val="26"/>
        </w:rPr>
        <w:t>Assim o fazendo, dará vida aos princípios da celeridade processual, efetividade, rápida duração do processo e sobretudo ao dever </w:t>
      </w:r>
      <w:r>
        <w:rPr>
          <w:spacing w:val="-6"/>
          <w:sz w:val="26"/>
        </w:rPr>
        <w:t>de </w:t>
      </w:r>
      <w:r>
        <w:rPr>
          <w:sz w:val="26"/>
        </w:rPr>
        <w:t>cooperação de todos os agentes do</w:t>
      </w:r>
      <w:r>
        <w:rPr>
          <w:spacing w:val="2"/>
          <w:sz w:val="26"/>
        </w:rPr>
        <w:t> </w:t>
      </w:r>
      <w:r>
        <w:rPr>
          <w:sz w:val="26"/>
        </w:rPr>
        <w:t>processo.</w:t>
      </w:r>
    </w:p>
    <w:p>
      <w:pPr>
        <w:pStyle w:val="BodyText"/>
        <w:spacing w:before="9"/>
        <w:rPr>
          <w:sz w:val="39"/>
        </w:rPr>
      </w:pPr>
    </w:p>
    <w:p>
      <w:pPr>
        <w:spacing w:line="360" w:lineRule="auto" w:before="0"/>
        <w:ind w:left="102" w:right="111" w:firstLine="2976"/>
        <w:jc w:val="both"/>
        <w:rPr>
          <w:b/>
          <w:sz w:val="26"/>
        </w:rPr>
      </w:pPr>
      <w:r>
        <w:rPr>
          <w:b/>
          <w:sz w:val="26"/>
        </w:rPr>
        <w:t>Destarte, é a presente para requerer sejam promovidas medidas por essa Corregedoria-Geral no sentido de informar aos Magistrados e partes os sistemas de informação disponíveis nesse Eg. Tribunal, orientando aos Magistrados o deferimento dos mesmos como forma prioritária de fomentar o dever de cooperação do julgador, além da celeridade e efetividade processual.</w:t>
      </w:r>
    </w:p>
    <w:p>
      <w:pPr>
        <w:pStyle w:val="BodyText"/>
        <w:rPr>
          <w:b/>
          <w:sz w:val="20"/>
        </w:rPr>
      </w:pPr>
    </w:p>
    <w:p>
      <w:pPr>
        <w:pStyle w:val="BodyText"/>
        <w:rPr>
          <w:b/>
          <w:sz w:val="20"/>
        </w:rPr>
      </w:pPr>
    </w:p>
    <w:p>
      <w:pPr>
        <w:pStyle w:val="BodyText"/>
        <w:spacing w:before="6"/>
        <w:rPr>
          <w:b/>
          <w:sz w:val="20"/>
        </w:rPr>
      </w:pPr>
    </w:p>
    <w:p>
      <w:pPr>
        <w:spacing w:before="0"/>
        <w:ind w:left="2228" w:right="1373" w:hanging="851"/>
        <w:jc w:val="left"/>
        <w:rPr>
          <w:sz w:val="18"/>
        </w:rPr>
      </w:pPr>
      <w:r>
        <w:rPr>
          <w:sz w:val="18"/>
        </w:rPr>
        <w:t>Avenida Mário Cardi, s/n – CPA – CEP: 78050-970 – Cuiabá - MT - Tel.: (65) 3613-0901 Site: </w:t>
      </w:r>
      <w:hyperlink r:id="rId6">
        <w:r>
          <w:rPr>
            <w:color w:val="0000FF"/>
            <w:sz w:val="18"/>
            <w:u w:val="single" w:color="0000FF"/>
          </w:rPr>
          <w:t>http://www.oabmt.org.br</w:t>
        </w:r>
        <w:r>
          <w:rPr>
            <w:color w:val="0000FF"/>
            <w:sz w:val="18"/>
          </w:rPr>
          <w:t> </w:t>
        </w:r>
      </w:hyperlink>
      <w:r>
        <w:rPr>
          <w:sz w:val="18"/>
        </w:rPr>
        <w:t>– e-mail: </w:t>
      </w:r>
      <w:hyperlink r:id="rId7">
        <w:r>
          <w:rPr>
            <w:sz w:val="18"/>
          </w:rPr>
          <w:t>presidencia@oabmt.org.br</w:t>
        </w:r>
      </w:hyperlink>
    </w:p>
    <w:p>
      <w:pPr>
        <w:spacing w:after="0"/>
        <w:jc w:val="left"/>
        <w:rPr>
          <w:sz w:val="18"/>
        </w:rPr>
        <w:sectPr>
          <w:pgSz w:w="11910" w:h="16840"/>
          <w:pgMar w:top="400" w:bottom="280" w:left="1600" w:right="1020"/>
        </w:sectPr>
      </w:pPr>
    </w:p>
    <w:p>
      <w:pPr>
        <w:pStyle w:val="BodyText"/>
        <w:ind w:left="3776"/>
        <w:rPr>
          <w:sz w:val="20"/>
        </w:rPr>
      </w:pPr>
      <w:r>
        <w:rPr>
          <w:sz w:val="20"/>
        </w:rPr>
        <w:drawing>
          <wp:inline distT="0" distB="0" distL="0" distR="0">
            <wp:extent cx="1097753" cy="708659"/>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5" cstate="print"/>
                    <a:stretch>
                      <a:fillRect/>
                    </a:stretch>
                  </pic:blipFill>
                  <pic:spPr>
                    <a:xfrm>
                      <a:off x="0" y="0"/>
                      <a:ext cx="1097753" cy="708659"/>
                    </a:xfrm>
                    <a:prstGeom prst="rect">
                      <a:avLst/>
                    </a:prstGeom>
                  </pic:spPr>
                </pic:pic>
              </a:graphicData>
            </a:graphic>
          </wp:inline>
        </w:drawing>
      </w:r>
      <w:r>
        <w:rPr>
          <w:sz w:val="20"/>
        </w:rPr>
      </w:r>
    </w:p>
    <w:p>
      <w:pPr>
        <w:spacing w:line="360" w:lineRule="auto" w:before="18"/>
        <w:ind w:left="102" w:right="111" w:firstLine="2976"/>
        <w:jc w:val="both"/>
        <w:rPr>
          <w:sz w:val="26"/>
        </w:rPr>
      </w:pPr>
      <w:r>
        <w:rPr>
          <w:sz w:val="26"/>
        </w:rPr>
        <w:t>Ainda no Espírito desse requerimento, serve o presente para requerer seja celebrado cooperação desse Eg. Tribunal com o Tribunal Regional do Trabalho da 18ª Região visando a implantação do SABB - SISTEMA AUTOMATIZADO DE BLOQUEIOS BANCÁRIOS desenvolvido pelo mesmo. Mencionado sistema permite que com a inserção de algumas informações sobre o processo, os dados dos devedores e os valores a serem bloqueados, seja automática a elaboração e o encaminhamento das ordens ao Bacenjud, tornando o bloqueio mais eficiente.</w:t>
      </w:r>
    </w:p>
    <w:p>
      <w:pPr>
        <w:pStyle w:val="BodyText"/>
        <w:spacing w:before="1"/>
        <w:rPr>
          <w:sz w:val="39"/>
        </w:rPr>
      </w:pPr>
    </w:p>
    <w:p>
      <w:pPr>
        <w:tabs>
          <w:tab w:pos="1140" w:val="left" w:leader="none"/>
          <w:tab w:pos="2750" w:val="left" w:leader="none"/>
          <w:tab w:pos="3289" w:val="left" w:leader="none"/>
          <w:tab w:pos="4351" w:val="left" w:leader="none"/>
          <w:tab w:pos="5433" w:val="left" w:leader="none"/>
          <w:tab w:pos="6205" w:val="left" w:leader="none"/>
          <w:tab w:pos="7512" w:val="left" w:leader="none"/>
          <w:tab w:pos="8906" w:val="left" w:leader="none"/>
        </w:tabs>
        <w:spacing w:line="360" w:lineRule="auto" w:before="0"/>
        <w:ind w:left="102" w:right="112" w:firstLine="2976"/>
        <w:jc w:val="left"/>
        <w:rPr>
          <w:sz w:val="26"/>
        </w:rPr>
      </w:pPr>
      <w:r>
        <w:rPr>
          <w:sz w:val="26"/>
        </w:rPr>
        <w:t>Com o SABB, uma vez inseridos os dados no sistema e feita a seleção do processo para a emissão da ordem de bloqueio, o Magistrado pode mandar emitir novas ordens até que a finalidade seja alcançada. Caso apenas parte </w:t>
      </w:r>
      <w:r>
        <w:rPr>
          <w:spacing w:val="-5"/>
          <w:sz w:val="26"/>
        </w:rPr>
        <w:t>do </w:t>
      </w:r>
      <w:r>
        <w:rPr>
          <w:sz w:val="26"/>
        </w:rPr>
        <w:t>valor seja bloqueada, a ferramenta atualiza o montante a ser bloqueado e emite a nova ordem,</w:t>
        <w:tab/>
        <w:t>descontando</w:t>
        <w:tab/>
        <w:t>os</w:t>
        <w:tab/>
        <w:t>valores</w:t>
        <w:tab/>
        <w:t>retidos,</w:t>
        <w:tab/>
        <w:t>tudo</w:t>
        <w:tab/>
        <w:t>conforme</w:t>
        <w:tab/>
        <w:t>disponível</w:t>
        <w:tab/>
      </w:r>
      <w:r>
        <w:rPr>
          <w:spacing w:val="-6"/>
          <w:sz w:val="26"/>
        </w:rPr>
        <w:t>no </w:t>
      </w:r>
      <w:hyperlink r:id="rId8">
        <w:r>
          <w:rPr>
            <w:color w:val="0000FF"/>
            <w:sz w:val="26"/>
            <w:u w:val="single" w:color="0000FF"/>
          </w:rPr>
          <w:t>https://www.tst.jus.br/noticias/-/asset_publisher/89Dk/content/sistema-de-bloqueio-</w:t>
        </w:r>
      </w:hyperlink>
      <w:r>
        <w:rPr>
          <w:color w:val="0000FF"/>
          <w:sz w:val="26"/>
        </w:rPr>
        <w:t> </w:t>
      </w:r>
      <w:hyperlink r:id="rId8">
        <w:r>
          <w:rPr>
            <w:color w:val="0000FF"/>
            <w:sz w:val="26"/>
            <w:u w:val="single" w:color="0000FF"/>
          </w:rPr>
          <w:t>bancario-desenvolvido-pelo-trt-da-18-regiao-sera-estendido-aos-demais-trts</w:t>
        </w:r>
      </w:hyperlink>
    </w:p>
    <w:p>
      <w:pPr>
        <w:pStyle w:val="BodyText"/>
        <w:rPr>
          <w:sz w:val="20"/>
        </w:rPr>
      </w:pPr>
    </w:p>
    <w:p>
      <w:pPr>
        <w:spacing w:before="219"/>
        <w:ind w:left="3078" w:right="0" w:firstLine="0"/>
        <w:jc w:val="left"/>
        <w:rPr>
          <w:sz w:val="26"/>
        </w:rPr>
      </w:pPr>
      <w:r>
        <w:rPr>
          <w:sz w:val="26"/>
        </w:rPr>
        <w:t>Ao ensejo, renovamos nossos protestos de consideração e</w:t>
      </w:r>
    </w:p>
    <w:p>
      <w:pPr>
        <w:spacing w:before="148"/>
        <w:ind w:left="102" w:right="0" w:firstLine="0"/>
        <w:jc w:val="left"/>
        <w:rPr>
          <w:sz w:val="26"/>
        </w:rPr>
      </w:pPr>
      <w:r>
        <w:rPr>
          <w:sz w:val="26"/>
        </w:rPr>
        <w:t>apreço.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r>
        <w:rPr/>
        <w:drawing>
          <wp:anchor distT="0" distB="0" distL="0" distR="0" allowOverlap="1" layoutInCell="1" locked="0" behindDoc="0" simplePos="0" relativeHeight="1">
            <wp:simplePos x="0" y="0"/>
            <wp:positionH relativeFrom="page">
              <wp:posOffset>3030004</wp:posOffset>
            </wp:positionH>
            <wp:positionV relativeFrom="paragraph">
              <wp:posOffset>228617</wp:posOffset>
            </wp:positionV>
            <wp:extent cx="2101166" cy="758951"/>
            <wp:effectExtent l="0" t="0" r="0" b="0"/>
            <wp:wrapTopAndBottom/>
            <wp:docPr id="9" name="image2.jpeg"/>
            <wp:cNvGraphicFramePr>
              <a:graphicFrameLocks noChangeAspect="1"/>
            </wp:cNvGraphicFramePr>
            <a:graphic>
              <a:graphicData uri="http://schemas.openxmlformats.org/drawingml/2006/picture">
                <pic:pic>
                  <pic:nvPicPr>
                    <pic:cNvPr id="10" name="image2.jpeg"/>
                    <pic:cNvPicPr/>
                  </pic:nvPicPr>
                  <pic:blipFill>
                    <a:blip r:embed="rId9" cstate="print"/>
                    <a:stretch>
                      <a:fillRect/>
                    </a:stretch>
                  </pic:blipFill>
                  <pic:spPr>
                    <a:xfrm>
                      <a:off x="0" y="0"/>
                      <a:ext cx="2101166" cy="758951"/>
                    </a:xfrm>
                    <a:prstGeom prst="rect">
                      <a:avLst/>
                    </a:prstGeom>
                  </pic:spPr>
                </pic:pic>
              </a:graphicData>
            </a:graphic>
          </wp:anchor>
        </w:drawing>
      </w:r>
    </w:p>
    <w:p>
      <w:pPr>
        <w:pStyle w:val="BodyText"/>
        <w:spacing w:before="11"/>
        <w:rPr>
          <w:sz w:val="19"/>
        </w:rPr>
      </w:pPr>
    </w:p>
    <w:p>
      <w:pPr>
        <w:spacing w:before="88"/>
        <w:ind w:left="193" w:right="204" w:firstLine="0"/>
        <w:jc w:val="center"/>
        <w:rPr>
          <w:b/>
          <w:sz w:val="26"/>
        </w:rPr>
      </w:pPr>
      <w:r>
        <w:rPr>
          <w:b/>
          <w:sz w:val="26"/>
        </w:rPr>
        <w:t>LEONARDO PIO DA SILVA CAMPOS</w:t>
      </w:r>
    </w:p>
    <w:p>
      <w:pPr>
        <w:spacing w:before="150"/>
        <w:ind w:left="193" w:right="692" w:firstLine="0"/>
        <w:jc w:val="center"/>
        <w:rPr>
          <w:b/>
          <w:sz w:val="26"/>
        </w:rPr>
      </w:pPr>
      <w:r>
        <w:rPr>
          <w:b/>
          <w:sz w:val="26"/>
        </w:rPr>
        <w:t>Presidente da OAB/MT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4"/>
        </w:rPr>
      </w:pPr>
    </w:p>
    <w:p>
      <w:pPr>
        <w:spacing w:before="93"/>
        <w:ind w:left="2228" w:right="1373" w:hanging="851"/>
        <w:jc w:val="left"/>
        <w:rPr>
          <w:sz w:val="18"/>
        </w:rPr>
      </w:pPr>
      <w:r>
        <w:rPr>
          <w:sz w:val="18"/>
        </w:rPr>
        <w:t>Avenida Mário Cardi, s/n – CPA – CEP: 78050-970 – Cuiabá - MT - Tel.: (65) 3613-0901 Site: </w:t>
      </w:r>
      <w:hyperlink r:id="rId6">
        <w:r>
          <w:rPr>
            <w:color w:val="0000FF"/>
            <w:sz w:val="18"/>
            <w:u w:val="single" w:color="0000FF"/>
          </w:rPr>
          <w:t>http://www.oabmt.org.br</w:t>
        </w:r>
        <w:r>
          <w:rPr>
            <w:color w:val="0000FF"/>
            <w:sz w:val="18"/>
          </w:rPr>
          <w:t> </w:t>
        </w:r>
      </w:hyperlink>
      <w:r>
        <w:rPr>
          <w:sz w:val="18"/>
        </w:rPr>
        <w:t>– e-mail: </w:t>
      </w:r>
      <w:hyperlink r:id="rId7">
        <w:r>
          <w:rPr>
            <w:sz w:val="18"/>
          </w:rPr>
          <w:t>presidencia@oabmt.org.br</w:t>
        </w:r>
      </w:hyperlink>
    </w:p>
    <w:p>
      <w:pPr>
        <w:spacing w:after="0"/>
        <w:jc w:val="left"/>
        <w:rPr>
          <w:sz w:val="18"/>
        </w:rPr>
        <w:sectPr>
          <w:pgSz w:w="11910" w:h="16840"/>
          <w:pgMar w:top="400" w:bottom="280" w:left="1600" w:right="1020"/>
        </w:sectPr>
      </w:pPr>
    </w:p>
    <w:p>
      <w:pPr>
        <w:spacing w:before="64"/>
        <w:ind w:left="2755" w:right="3334" w:firstLine="0"/>
        <w:jc w:val="center"/>
        <w:rPr>
          <w:sz w:val="22"/>
        </w:rPr>
      </w:pPr>
      <w:r>
        <w:rPr>
          <w:sz w:val="22"/>
        </w:rPr>
        <w:t>ESTADO DE SANTA CATARINA PODER JUDICIÁRIO</w:t>
      </w:r>
    </w:p>
    <w:p>
      <w:pPr>
        <w:spacing w:line="251" w:lineRule="exact" w:before="0"/>
        <w:ind w:left="189" w:right="767" w:firstLine="0"/>
        <w:jc w:val="center"/>
        <w:rPr>
          <w:sz w:val="22"/>
        </w:rPr>
      </w:pPr>
      <w:r>
        <w:rPr>
          <w:sz w:val="22"/>
        </w:rPr>
        <w:t>CORREGEDORIA-GERAL DA JUSTIÇA</w:t>
      </w:r>
    </w:p>
    <w:p>
      <w:pPr>
        <w:pStyle w:val="BodyText"/>
        <w:spacing w:before="9"/>
        <w:rPr>
          <w:sz w:val="24"/>
        </w:rPr>
      </w:pPr>
    </w:p>
    <w:p>
      <w:pPr>
        <w:spacing w:before="1"/>
        <w:ind w:left="185" w:right="767" w:firstLine="0"/>
        <w:jc w:val="center"/>
        <w:rPr>
          <w:b/>
          <w:sz w:val="26"/>
        </w:rPr>
      </w:pPr>
      <w:r>
        <w:rPr>
          <w:b/>
          <w:sz w:val="26"/>
        </w:rPr>
        <w:t>CIRCULAR N. 151 DE 26 DE MAIO DE 2020</w:t>
      </w:r>
    </w:p>
    <w:p>
      <w:pPr>
        <w:pStyle w:val="BodyText"/>
        <w:spacing w:before="10"/>
        <w:rPr>
          <w:b/>
          <w:sz w:val="23"/>
        </w:rPr>
      </w:pPr>
    </w:p>
    <w:p>
      <w:pPr>
        <w:pStyle w:val="BodyText"/>
        <w:ind w:left="222"/>
      </w:pPr>
      <w:r>
        <w:rPr/>
        <w:t>Processo n.: 0019824-08.2020.8.24.0710</w:t>
      </w:r>
    </w:p>
    <w:p>
      <w:pPr>
        <w:pStyle w:val="BodyText"/>
        <w:spacing w:before="120"/>
        <w:ind w:left="222"/>
      </w:pPr>
      <w:r>
        <w:rPr/>
        <w:t>Unidade: Núcleo II - Estudos, Planejamento e Projetos</w:t>
      </w:r>
    </w:p>
    <w:p>
      <w:pPr>
        <w:pStyle w:val="BodyText"/>
        <w:rPr>
          <w:sz w:val="30"/>
        </w:rPr>
      </w:pPr>
    </w:p>
    <w:p>
      <w:pPr>
        <w:pStyle w:val="BodyText"/>
        <w:rPr>
          <w:sz w:val="30"/>
        </w:rPr>
      </w:pPr>
    </w:p>
    <w:p>
      <w:pPr>
        <w:spacing w:line="240" w:lineRule="auto" w:before="185"/>
        <w:ind w:left="3647" w:right="673" w:hanging="15"/>
        <w:jc w:val="left"/>
        <w:rPr>
          <w:b/>
          <w:sz w:val="20"/>
        </w:rPr>
      </w:pPr>
      <w:r>
        <w:rPr>
          <w:b/>
          <w:sz w:val="20"/>
        </w:rPr>
        <w:t>FOROJUDICIAL. CONSULTAS SOBRE ENDEREÇOS E BENS NO ÂMBITO PROCESSUAL. SISTEMAS ELETRÔNICOS AUXILIARES. APRESENTAÇÃO DE SEUS PRINCIPAIS ASPECTOS. PREFERÊNCIA POR SUA UTILIZAÇÃO. DIVULGAÇÃO.</w:t>
      </w:r>
    </w:p>
    <w:p>
      <w:pPr>
        <w:spacing w:before="77"/>
        <w:ind w:left="3647" w:right="676" w:firstLine="0"/>
        <w:jc w:val="both"/>
        <w:rPr>
          <w:sz w:val="20"/>
        </w:rPr>
      </w:pPr>
      <w:r>
        <w:rPr>
          <w:sz w:val="20"/>
        </w:rPr>
        <w:t>Destaca-se, por meio desta Circular - informações complementares encontram-se no parecer -, a existência dos seguintes sistemas auxiliares de consulta  a </w:t>
      </w:r>
      <w:r>
        <w:rPr>
          <w:b/>
          <w:sz w:val="20"/>
        </w:rPr>
        <w:t>endereços  e bens</w:t>
      </w:r>
      <w:r>
        <w:rPr>
          <w:sz w:val="20"/>
        </w:rPr>
        <w:t>, com o consequente reconhecimento de que, na medida do  possível,  as   solicitações   das referidas   informações   de maneira diversa devem se consubstanciar em medida última, quando inviáveis ou frustradas as tentativas no âmbito dos respectivos bancos</w:t>
      </w:r>
      <w:r>
        <w:rPr>
          <w:spacing w:val="-4"/>
          <w:sz w:val="20"/>
        </w:rPr>
        <w:t> </w:t>
      </w:r>
      <w:r>
        <w:rPr>
          <w:sz w:val="20"/>
        </w:rPr>
        <w:t>eletrônicos:</w:t>
      </w:r>
    </w:p>
    <w:p>
      <w:pPr>
        <w:pStyle w:val="ListParagraph"/>
        <w:numPr>
          <w:ilvl w:val="0"/>
          <w:numId w:val="1"/>
        </w:numPr>
        <w:tabs>
          <w:tab w:pos="3799" w:val="left" w:leader="none"/>
        </w:tabs>
        <w:spacing w:line="240" w:lineRule="auto" w:before="85" w:after="0"/>
        <w:ind w:left="3647" w:right="682" w:firstLine="0"/>
        <w:jc w:val="both"/>
        <w:rPr>
          <w:b/>
          <w:sz w:val="20"/>
        </w:rPr>
      </w:pPr>
      <w:r>
        <w:rPr>
          <w:b/>
          <w:color w:val="0000FF"/>
          <w:sz w:val="20"/>
          <w:u w:val="single" w:color="0000FF"/>
        </w:rPr>
        <w:t>Consulta ao Cadastro de Consumidores da Companhia Catarinense de Águas e Saneamento (CASAN)</w:t>
      </w:r>
    </w:p>
    <w:p>
      <w:pPr>
        <w:spacing w:before="76"/>
        <w:ind w:left="3647" w:right="677" w:firstLine="0"/>
        <w:jc w:val="both"/>
        <w:rPr>
          <w:sz w:val="20"/>
        </w:rPr>
      </w:pPr>
      <w:r>
        <w:rPr>
          <w:b/>
          <w:sz w:val="20"/>
        </w:rPr>
        <w:t>Objetivo(s):</w:t>
      </w:r>
      <w:r>
        <w:rPr>
          <w:b/>
          <w:spacing w:val="-2"/>
          <w:sz w:val="20"/>
        </w:rPr>
        <w:t> </w:t>
      </w:r>
      <w:r>
        <w:rPr>
          <w:sz w:val="20"/>
        </w:rPr>
        <w:t>Obtenção</w:t>
      </w:r>
      <w:r>
        <w:rPr>
          <w:spacing w:val="-14"/>
          <w:sz w:val="20"/>
        </w:rPr>
        <w:t> </w:t>
      </w:r>
      <w:r>
        <w:rPr>
          <w:sz w:val="20"/>
        </w:rPr>
        <w:t>de</w:t>
      </w:r>
      <w:r>
        <w:rPr>
          <w:spacing w:val="-12"/>
          <w:sz w:val="20"/>
        </w:rPr>
        <w:t> </w:t>
      </w:r>
      <w:r>
        <w:rPr>
          <w:sz w:val="20"/>
        </w:rPr>
        <w:t>informações</w:t>
      </w:r>
      <w:r>
        <w:rPr>
          <w:spacing w:val="-12"/>
          <w:sz w:val="20"/>
        </w:rPr>
        <w:t> </w:t>
      </w:r>
      <w:r>
        <w:rPr>
          <w:sz w:val="20"/>
        </w:rPr>
        <w:t>de</w:t>
      </w:r>
      <w:r>
        <w:rPr>
          <w:spacing w:val="-12"/>
          <w:sz w:val="20"/>
        </w:rPr>
        <w:t> </w:t>
      </w:r>
      <w:r>
        <w:rPr>
          <w:sz w:val="20"/>
        </w:rPr>
        <w:t>endereço</w:t>
      </w:r>
      <w:r>
        <w:rPr>
          <w:spacing w:val="-12"/>
          <w:sz w:val="20"/>
        </w:rPr>
        <w:t> </w:t>
      </w:r>
      <w:r>
        <w:rPr>
          <w:sz w:val="20"/>
        </w:rPr>
        <w:t>constantes do cadastro de clientes da Companhia Catarinense de Águas e Saneamento (CASAN), exclusivamente para instrução de processos</w:t>
      </w:r>
      <w:r>
        <w:rPr>
          <w:spacing w:val="-8"/>
          <w:sz w:val="20"/>
        </w:rPr>
        <w:t> </w:t>
      </w:r>
      <w:r>
        <w:rPr>
          <w:sz w:val="20"/>
        </w:rPr>
        <w:t>judiciais,</w:t>
      </w:r>
      <w:r>
        <w:rPr>
          <w:spacing w:val="-8"/>
          <w:sz w:val="20"/>
        </w:rPr>
        <w:t> </w:t>
      </w:r>
      <w:r>
        <w:rPr>
          <w:sz w:val="20"/>
        </w:rPr>
        <w:t>por</w:t>
      </w:r>
      <w:r>
        <w:rPr>
          <w:spacing w:val="-6"/>
          <w:sz w:val="20"/>
        </w:rPr>
        <w:t> </w:t>
      </w:r>
      <w:r>
        <w:rPr>
          <w:sz w:val="20"/>
        </w:rPr>
        <w:t>meio</w:t>
      </w:r>
      <w:r>
        <w:rPr>
          <w:spacing w:val="-7"/>
          <w:sz w:val="20"/>
        </w:rPr>
        <w:t> </w:t>
      </w:r>
      <w:r>
        <w:rPr>
          <w:sz w:val="20"/>
        </w:rPr>
        <w:t>eletrônico</w:t>
      </w:r>
      <w:r>
        <w:rPr>
          <w:spacing w:val="-6"/>
          <w:sz w:val="20"/>
        </w:rPr>
        <w:t> </w:t>
      </w:r>
      <w:r>
        <w:rPr>
          <w:sz w:val="20"/>
        </w:rPr>
        <w:t>em</w:t>
      </w:r>
      <w:r>
        <w:rPr>
          <w:spacing w:val="-12"/>
          <w:sz w:val="20"/>
        </w:rPr>
        <w:t> </w:t>
      </w:r>
      <w:r>
        <w:rPr>
          <w:sz w:val="20"/>
        </w:rPr>
        <w:t>sistema</w:t>
      </w:r>
      <w:r>
        <w:rPr>
          <w:spacing w:val="-6"/>
          <w:sz w:val="20"/>
        </w:rPr>
        <w:t> </w:t>
      </w:r>
      <w:r>
        <w:rPr>
          <w:sz w:val="20"/>
        </w:rPr>
        <w:t>disponível na intranet do Poder Judiciário. A utilização é restrita aos servidores do Poder Judiciário do Estado de Santa Catarina, desde que previamente habilitados à extração dos respectivos dados.</w:t>
      </w:r>
    </w:p>
    <w:p>
      <w:pPr>
        <w:pStyle w:val="ListParagraph"/>
        <w:numPr>
          <w:ilvl w:val="0"/>
          <w:numId w:val="1"/>
        </w:numPr>
        <w:tabs>
          <w:tab w:pos="3799" w:val="left" w:leader="none"/>
        </w:tabs>
        <w:spacing w:line="240" w:lineRule="auto" w:before="87" w:after="0"/>
        <w:ind w:left="3798" w:right="0" w:hanging="152"/>
        <w:jc w:val="left"/>
        <w:rPr>
          <w:b/>
          <w:sz w:val="20"/>
        </w:rPr>
      </w:pPr>
      <w:hyperlink r:id="rId10">
        <w:r>
          <w:rPr>
            <w:b/>
            <w:color w:val="0000FF"/>
            <w:sz w:val="20"/>
            <w:u w:val="single" w:color="0000FF"/>
          </w:rPr>
          <w:t>Banco Central do Brasil</w:t>
        </w:r>
        <w:r>
          <w:rPr>
            <w:b/>
            <w:color w:val="0000FF"/>
            <w:sz w:val="20"/>
          </w:rPr>
          <w:t> </w:t>
        </w:r>
      </w:hyperlink>
      <w:r>
        <w:rPr>
          <w:b/>
          <w:sz w:val="20"/>
        </w:rPr>
        <w:t>(BACENJUD)</w:t>
      </w:r>
    </w:p>
    <w:p>
      <w:pPr>
        <w:tabs>
          <w:tab w:pos="5309" w:val="left" w:leader="none"/>
          <w:tab w:pos="6497" w:val="left" w:leader="none"/>
          <w:tab w:pos="8418" w:val="left" w:leader="none"/>
        </w:tabs>
        <w:spacing w:line="240" w:lineRule="auto" w:before="73"/>
        <w:ind w:left="3647" w:right="676" w:firstLine="0"/>
        <w:jc w:val="both"/>
        <w:rPr>
          <w:sz w:val="20"/>
        </w:rPr>
      </w:pPr>
      <w:r>
        <w:rPr>
          <w:b/>
          <w:sz w:val="20"/>
        </w:rPr>
        <w:t>Objetivo(s): </w:t>
      </w:r>
      <w:r>
        <w:rPr>
          <w:sz w:val="20"/>
        </w:rPr>
        <w:t>O sistema BACENJUD tem como funcionalidade precípua a emissão, a transmissão e a visualização das seguintes ordens judiciais: </w:t>
      </w:r>
      <w:r>
        <w:rPr>
          <w:b/>
          <w:sz w:val="20"/>
        </w:rPr>
        <w:t>a) </w:t>
      </w:r>
      <w:r>
        <w:rPr>
          <w:sz w:val="20"/>
        </w:rPr>
        <w:t>requisição de informações   (dentre   as   quais,   o   endereço   das    partes); </w:t>
      </w:r>
      <w:r>
        <w:rPr>
          <w:b/>
          <w:sz w:val="20"/>
        </w:rPr>
        <w:t>b) </w:t>
      </w:r>
      <w:r>
        <w:rPr>
          <w:sz w:val="20"/>
        </w:rPr>
        <w:t>bloqueio de valores em qualquer instituição bancária</w:t>
        <w:tab/>
        <w:t>ou</w:t>
        <w:tab/>
        <w:t>cooperativa</w:t>
        <w:tab/>
      </w:r>
      <w:r>
        <w:rPr>
          <w:spacing w:val="-9"/>
          <w:sz w:val="20"/>
        </w:rPr>
        <w:t>de </w:t>
      </w:r>
      <w:r>
        <w:rPr>
          <w:sz w:val="20"/>
        </w:rPr>
        <w:t>crédito; </w:t>
      </w:r>
      <w:r>
        <w:rPr>
          <w:b/>
          <w:sz w:val="20"/>
        </w:rPr>
        <w:t>c) </w:t>
      </w:r>
      <w:r>
        <w:rPr>
          <w:sz w:val="20"/>
        </w:rPr>
        <w:t>desbloqueio; </w:t>
      </w:r>
      <w:r>
        <w:rPr>
          <w:b/>
          <w:sz w:val="20"/>
        </w:rPr>
        <w:t>d) </w:t>
      </w:r>
      <w:r>
        <w:rPr>
          <w:sz w:val="20"/>
        </w:rPr>
        <w:t>transferência de valores bloqueados; </w:t>
      </w:r>
      <w:r>
        <w:rPr>
          <w:b/>
          <w:sz w:val="20"/>
        </w:rPr>
        <w:t>e) </w:t>
      </w:r>
      <w:r>
        <w:rPr>
          <w:sz w:val="20"/>
        </w:rPr>
        <w:t>reiteração   (de   ordens   não    respondidas); e, </w:t>
      </w:r>
      <w:r>
        <w:rPr>
          <w:b/>
          <w:sz w:val="20"/>
        </w:rPr>
        <w:t>f) </w:t>
      </w:r>
      <w:r>
        <w:rPr>
          <w:sz w:val="20"/>
        </w:rPr>
        <w:t>cancelamento (de ordens não</w:t>
      </w:r>
      <w:r>
        <w:rPr>
          <w:spacing w:val="-1"/>
          <w:sz w:val="20"/>
        </w:rPr>
        <w:t> </w:t>
      </w:r>
      <w:r>
        <w:rPr>
          <w:sz w:val="20"/>
        </w:rPr>
        <w:t>respondidas).</w:t>
      </w:r>
    </w:p>
    <w:p>
      <w:pPr>
        <w:pStyle w:val="ListParagraph"/>
        <w:numPr>
          <w:ilvl w:val="0"/>
          <w:numId w:val="1"/>
        </w:numPr>
        <w:tabs>
          <w:tab w:pos="3799" w:val="left" w:leader="none"/>
        </w:tabs>
        <w:spacing w:line="242" w:lineRule="auto" w:before="83" w:after="0"/>
        <w:ind w:left="3647" w:right="678" w:firstLine="0"/>
        <w:jc w:val="both"/>
        <w:rPr>
          <w:b/>
          <w:sz w:val="20"/>
        </w:rPr>
      </w:pPr>
      <w:hyperlink r:id="rId11">
        <w:r>
          <w:rPr>
            <w:b/>
            <w:color w:val="0000FF"/>
            <w:sz w:val="20"/>
            <w:u w:val="single" w:color="0000FF"/>
          </w:rPr>
          <w:t>Cadastro de Clientes do Sistema Financeiro Nacional</w:t>
        </w:r>
      </w:hyperlink>
      <w:hyperlink r:id="rId11">
        <w:r>
          <w:rPr>
            <w:b/>
            <w:color w:val="0000FF"/>
            <w:sz w:val="20"/>
            <w:u w:val="single" w:color="0000FF"/>
          </w:rPr>
          <w:t> (Banco Central do Brasil)</w:t>
        </w:r>
        <w:r>
          <w:rPr>
            <w:b/>
            <w:color w:val="0000FF"/>
            <w:spacing w:val="1"/>
            <w:sz w:val="20"/>
          </w:rPr>
          <w:t> </w:t>
        </w:r>
      </w:hyperlink>
      <w:r>
        <w:rPr>
          <w:b/>
          <w:sz w:val="20"/>
        </w:rPr>
        <w:t>(CCS)</w:t>
      </w:r>
    </w:p>
    <w:p>
      <w:pPr>
        <w:spacing w:before="70"/>
        <w:ind w:left="3647" w:right="674" w:firstLine="0"/>
        <w:jc w:val="both"/>
        <w:rPr>
          <w:sz w:val="20"/>
        </w:rPr>
      </w:pPr>
      <w:r>
        <w:rPr>
          <w:b/>
          <w:sz w:val="20"/>
        </w:rPr>
        <w:t>Objetivo(s): </w:t>
      </w:r>
      <w:r>
        <w:rPr>
          <w:sz w:val="20"/>
        </w:rPr>
        <w:t>O CCS consiste em um sistema de informações "de natureza cadastral que tem por objeto: (i) os relacionamentos que são mantidos pelas instituições participantes com os seus correntistas e/ou clientes e com os representantes legais e/ou convencionais dos mesmos correntistas e/ou clientes; e (ii) os bens, direitos e valores que concretizam tais relacionamentos" (</w:t>
      </w:r>
      <w:hyperlink r:id="rId12">
        <w:r>
          <w:rPr>
            <w:color w:val="0000FF"/>
            <w:sz w:val="20"/>
            <w:u w:val="single" w:color="0000FF"/>
          </w:rPr>
          <w:t>Manual do sistema CCS</w:t>
        </w:r>
        <w:r>
          <w:rPr>
            <w:sz w:val="20"/>
          </w:rPr>
          <w:t>,</w:t>
        </w:r>
      </w:hyperlink>
      <w:r>
        <w:rPr>
          <w:sz w:val="20"/>
        </w:rPr>
        <w:t> disponível</w:t>
      </w:r>
      <w:r>
        <w:rPr>
          <w:spacing w:val="-10"/>
          <w:sz w:val="20"/>
        </w:rPr>
        <w:t> </w:t>
      </w:r>
      <w:r>
        <w:rPr>
          <w:sz w:val="20"/>
        </w:rPr>
        <w:t>no</w:t>
      </w:r>
      <w:r>
        <w:rPr>
          <w:spacing w:val="-12"/>
          <w:sz w:val="20"/>
        </w:rPr>
        <w:t> </w:t>
      </w:r>
      <w:r>
        <w:rPr>
          <w:sz w:val="20"/>
        </w:rPr>
        <w:t>site</w:t>
      </w:r>
      <w:r>
        <w:rPr>
          <w:spacing w:val="-12"/>
          <w:sz w:val="20"/>
        </w:rPr>
        <w:t> </w:t>
      </w:r>
      <w:r>
        <w:rPr>
          <w:sz w:val="20"/>
        </w:rPr>
        <w:t>da</w:t>
      </w:r>
      <w:r>
        <w:rPr>
          <w:spacing w:val="-10"/>
          <w:sz w:val="20"/>
        </w:rPr>
        <w:t> </w:t>
      </w:r>
      <w:r>
        <w:rPr>
          <w:sz w:val="20"/>
        </w:rPr>
        <w:t>CGJ-SC). O</w:t>
      </w:r>
      <w:r>
        <w:rPr>
          <w:spacing w:val="-12"/>
          <w:sz w:val="20"/>
        </w:rPr>
        <w:t> </w:t>
      </w:r>
      <w:r>
        <w:rPr>
          <w:sz w:val="20"/>
        </w:rPr>
        <w:t>objetivo</w:t>
      </w:r>
      <w:r>
        <w:rPr>
          <w:spacing w:val="-11"/>
          <w:sz w:val="20"/>
        </w:rPr>
        <w:t> </w:t>
      </w:r>
      <w:r>
        <w:rPr>
          <w:sz w:val="20"/>
        </w:rPr>
        <w:t>precípuo</w:t>
      </w:r>
      <w:r>
        <w:rPr>
          <w:spacing w:val="-12"/>
          <w:sz w:val="20"/>
        </w:rPr>
        <w:t> </w:t>
      </w:r>
      <w:r>
        <w:rPr>
          <w:sz w:val="20"/>
        </w:rPr>
        <w:t>do</w:t>
      </w:r>
      <w:r>
        <w:rPr>
          <w:spacing w:val="-11"/>
          <w:sz w:val="20"/>
        </w:rPr>
        <w:t> </w:t>
      </w:r>
      <w:r>
        <w:rPr>
          <w:sz w:val="20"/>
        </w:rPr>
        <w:t>sistema é "auxiliar nas investigações financeiras conduzidas pelas autoridades competentes, mediante requisição de informações pelo Poder Judiciário (ofício eletrônico), ou por outras autoridades, quando devidamente legitimadas" (</w:t>
      </w:r>
      <w:hyperlink r:id="rId12">
        <w:r>
          <w:rPr>
            <w:color w:val="0000FF"/>
            <w:sz w:val="20"/>
            <w:u w:val="single" w:color="0000FF"/>
          </w:rPr>
          <w:t>Manual do</w:t>
        </w:r>
      </w:hyperlink>
      <w:r>
        <w:rPr>
          <w:color w:val="0000FF"/>
          <w:sz w:val="20"/>
        </w:rPr>
        <w:t> </w:t>
      </w:r>
      <w:hyperlink r:id="rId12">
        <w:r>
          <w:rPr>
            <w:color w:val="0000FF"/>
            <w:sz w:val="20"/>
            <w:u w:val="single" w:color="0000FF"/>
          </w:rPr>
          <w:t>sistema</w:t>
        </w:r>
        <w:r>
          <w:rPr>
            <w:color w:val="0000FF"/>
            <w:spacing w:val="23"/>
            <w:sz w:val="20"/>
            <w:u w:val="single" w:color="0000FF"/>
          </w:rPr>
          <w:t> </w:t>
        </w:r>
        <w:r>
          <w:rPr>
            <w:color w:val="0000FF"/>
            <w:sz w:val="20"/>
            <w:u w:val="single" w:color="0000FF"/>
          </w:rPr>
          <w:t>CCS</w:t>
        </w:r>
        <w:r>
          <w:rPr>
            <w:sz w:val="20"/>
          </w:rPr>
          <w:t>,</w:t>
        </w:r>
        <w:r>
          <w:rPr>
            <w:spacing w:val="22"/>
            <w:sz w:val="20"/>
          </w:rPr>
          <w:t> </w:t>
        </w:r>
      </w:hyperlink>
      <w:r>
        <w:rPr>
          <w:sz w:val="20"/>
        </w:rPr>
        <w:t>disponível</w:t>
      </w:r>
      <w:r>
        <w:rPr>
          <w:spacing w:val="24"/>
          <w:sz w:val="20"/>
        </w:rPr>
        <w:t> </w:t>
      </w:r>
      <w:r>
        <w:rPr>
          <w:sz w:val="20"/>
        </w:rPr>
        <w:t>no</w:t>
      </w:r>
      <w:r>
        <w:rPr>
          <w:spacing w:val="23"/>
          <w:sz w:val="20"/>
        </w:rPr>
        <w:t> </w:t>
      </w:r>
      <w:r>
        <w:rPr>
          <w:sz w:val="20"/>
        </w:rPr>
        <w:t>site</w:t>
      </w:r>
      <w:r>
        <w:rPr>
          <w:spacing w:val="22"/>
          <w:sz w:val="20"/>
        </w:rPr>
        <w:t> </w:t>
      </w:r>
      <w:r>
        <w:rPr>
          <w:sz w:val="20"/>
        </w:rPr>
        <w:t>da</w:t>
      </w:r>
      <w:r>
        <w:rPr>
          <w:spacing w:val="22"/>
          <w:sz w:val="20"/>
        </w:rPr>
        <w:t> </w:t>
      </w:r>
      <w:r>
        <w:rPr>
          <w:sz w:val="20"/>
        </w:rPr>
        <w:t>CGJ-SC).</w:t>
      </w:r>
      <w:r>
        <w:rPr>
          <w:spacing w:val="23"/>
          <w:sz w:val="20"/>
        </w:rPr>
        <w:t> </w:t>
      </w:r>
      <w:r>
        <w:rPr>
          <w:sz w:val="20"/>
        </w:rPr>
        <w:t>Vale</w:t>
      </w:r>
      <w:r>
        <w:rPr>
          <w:spacing w:val="24"/>
          <w:sz w:val="20"/>
        </w:rPr>
        <w:t> </w:t>
      </w:r>
      <w:r>
        <w:rPr>
          <w:sz w:val="20"/>
        </w:rPr>
        <w:t>lembrar,</w:t>
      </w:r>
    </w:p>
    <w:p>
      <w:pPr>
        <w:spacing w:after="0"/>
        <w:jc w:val="both"/>
        <w:rPr>
          <w:sz w:val="20"/>
        </w:rPr>
        <w:sectPr>
          <w:pgSz w:w="11910" w:h="16840"/>
          <w:pgMar w:top="480" w:bottom="280" w:left="1600" w:right="1020"/>
        </w:sectPr>
      </w:pPr>
    </w:p>
    <w:p>
      <w:pPr>
        <w:spacing w:line="240" w:lineRule="auto" w:before="63"/>
        <w:ind w:left="3647" w:right="677" w:firstLine="0"/>
        <w:jc w:val="both"/>
        <w:rPr>
          <w:sz w:val="20"/>
        </w:rPr>
      </w:pPr>
      <w:r>
        <w:rPr>
          <w:sz w:val="20"/>
        </w:rPr>
        <w:t>ainda, que o cadastro do CCS "não conterá dados de valor, de movimentação financeira ou de  saldos  de  contas/aplicações" (</w:t>
      </w:r>
      <w:hyperlink r:id="rId12">
        <w:r>
          <w:rPr>
            <w:color w:val="0000FF"/>
            <w:sz w:val="20"/>
            <w:u w:val="single" w:color="0000FF"/>
          </w:rPr>
          <w:t>Manual do sistema CCS</w:t>
        </w:r>
        <w:r>
          <w:rPr>
            <w:sz w:val="20"/>
          </w:rPr>
          <w:t>,</w:t>
        </w:r>
      </w:hyperlink>
      <w:r>
        <w:rPr>
          <w:sz w:val="20"/>
        </w:rPr>
        <w:t> disponível no site da</w:t>
      </w:r>
      <w:r>
        <w:rPr>
          <w:spacing w:val="-1"/>
          <w:sz w:val="20"/>
        </w:rPr>
        <w:t> </w:t>
      </w:r>
      <w:r>
        <w:rPr>
          <w:sz w:val="20"/>
        </w:rPr>
        <w:t>CGJ-SC).</w:t>
      </w:r>
    </w:p>
    <w:p>
      <w:pPr>
        <w:pStyle w:val="ListParagraph"/>
        <w:numPr>
          <w:ilvl w:val="0"/>
          <w:numId w:val="1"/>
        </w:numPr>
        <w:tabs>
          <w:tab w:pos="3799" w:val="left" w:leader="none"/>
        </w:tabs>
        <w:spacing w:line="242" w:lineRule="auto" w:before="84" w:after="0"/>
        <w:ind w:left="3647" w:right="682" w:firstLine="0"/>
        <w:jc w:val="both"/>
        <w:rPr>
          <w:b/>
          <w:sz w:val="20"/>
        </w:rPr>
      </w:pPr>
      <w:hyperlink r:id="rId13">
        <w:r>
          <w:rPr>
            <w:b/>
            <w:color w:val="0000FF"/>
            <w:sz w:val="20"/>
            <w:u w:val="single" w:color="0000FF"/>
          </w:rPr>
          <w:t>Sistema da Federação das Câmaras de Dirigentes</w:t>
        </w:r>
      </w:hyperlink>
      <w:hyperlink r:id="rId13">
        <w:r>
          <w:rPr>
            <w:b/>
            <w:color w:val="0000FF"/>
            <w:sz w:val="20"/>
            <w:u w:val="single" w:color="0000FF"/>
          </w:rPr>
          <w:t> Lojistas de Santa Catarina</w:t>
        </w:r>
        <w:r>
          <w:rPr>
            <w:b/>
            <w:color w:val="0000FF"/>
            <w:spacing w:val="2"/>
            <w:sz w:val="20"/>
          </w:rPr>
          <w:t> </w:t>
        </w:r>
      </w:hyperlink>
      <w:r>
        <w:rPr>
          <w:b/>
          <w:sz w:val="20"/>
        </w:rPr>
        <w:t>(FCDL)</w:t>
      </w:r>
    </w:p>
    <w:p>
      <w:pPr>
        <w:tabs>
          <w:tab w:pos="5158" w:val="left" w:leader="none"/>
          <w:tab w:pos="6178" w:val="left" w:leader="none"/>
          <w:tab w:pos="6428" w:val="left" w:leader="none"/>
          <w:tab w:pos="7106" w:val="left" w:leader="none"/>
          <w:tab w:pos="7807" w:val="left" w:leader="none"/>
          <w:tab w:pos="7859" w:val="left" w:leader="none"/>
        </w:tabs>
        <w:spacing w:line="240" w:lineRule="auto" w:before="71"/>
        <w:ind w:left="3647" w:right="676" w:firstLine="0"/>
        <w:jc w:val="both"/>
        <w:rPr>
          <w:sz w:val="20"/>
        </w:rPr>
      </w:pPr>
      <w:r>
        <w:rPr>
          <w:b/>
          <w:sz w:val="20"/>
        </w:rPr>
        <w:t>Objetivo(s): </w:t>
      </w:r>
      <w:r>
        <w:rPr>
          <w:sz w:val="20"/>
        </w:rPr>
        <w:t>O sistema FCDL tem como objetivo "atender as solicitações feitas pelo Poder Judiciário à FCDL Santa Catarina, ao SPC Brasil e a Serasa Experian do Brasil", substituindo a emissão de ofício ou qualquer outro procedimento eletrônico de consulta, solicitações de informações ou de retirada de restrições cadastrais. O</w:t>
      </w:r>
      <w:r>
        <w:rPr>
          <w:spacing w:val="-33"/>
          <w:sz w:val="20"/>
        </w:rPr>
        <w:t> </w:t>
      </w:r>
      <w:r>
        <w:rPr>
          <w:sz w:val="20"/>
        </w:rPr>
        <w:t>sistema, atualmente,</w:t>
        <w:tab/>
        <w:t>conta</w:t>
        <w:tab/>
        <w:t>com</w:t>
        <w:tab/>
        <w:t>as</w:t>
        <w:tab/>
        <w:tab/>
        <w:t>seguintes funcionalidades: </w:t>
      </w:r>
      <w:r>
        <w:rPr>
          <w:b/>
          <w:sz w:val="20"/>
        </w:rPr>
        <w:t>a) </w:t>
      </w:r>
      <w:r>
        <w:rPr>
          <w:sz w:val="20"/>
        </w:rPr>
        <w:t>consultas      cadastrais      e      de  crédito;</w:t>
      </w:r>
      <w:r>
        <w:rPr>
          <w:spacing w:val="-2"/>
          <w:sz w:val="20"/>
        </w:rPr>
        <w:t> </w:t>
      </w:r>
      <w:r>
        <w:rPr>
          <w:b/>
          <w:sz w:val="20"/>
        </w:rPr>
        <w:t>b)</w:t>
      </w:r>
      <w:r>
        <w:rPr>
          <w:b/>
          <w:spacing w:val="-1"/>
          <w:sz w:val="20"/>
        </w:rPr>
        <w:t> </w:t>
      </w:r>
      <w:r>
        <w:rPr>
          <w:sz w:val="20"/>
        </w:rPr>
        <w:t>histórico</w:t>
        <w:tab/>
        <w:tab/>
        <w:t>de</w:t>
        <w:tab/>
        <w:tab/>
      </w:r>
      <w:r>
        <w:rPr>
          <w:w w:val="95"/>
          <w:sz w:val="20"/>
        </w:rPr>
        <w:t>alterações </w:t>
      </w:r>
      <w:r>
        <w:rPr>
          <w:sz w:val="20"/>
        </w:rPr>
        <w:t>cadastrais; </w:t>
      </w:r>
      <w:r>
        <w:rPr>
          <w:b/>
          <w:sz w:val="20"/>
        </w:rPr>
        <w:t>c) </w:t>
      </w:r>
      <w:r>
        <w:rPr>
          <w:sz w:val="20"/>
        </w:rPr>
        <w:t>declarações/jurídico; </w:t>
      </w:r>
      <w:r>
        <w:rPr>
          <w:b/>
          <w:sz w:val="20"/>
        </w:rPr>
        <w:t>d) </w:t>
      </w:r>
      <w:r>
        <w:rPr>
          <w:sz w:val="20"/>
        </w:rPr>
        <w:t>solicitação e impressão de declaração pretérita; </w:t>
      </w:r>
      <w:r>
        <w:rPr>
          <w:b/>
          <w:sz w:val="20"/>
        </w:rPr>
        <w:t>e) </w:t>
      </w:r>
      <w:r>
        <w:rPr>
          <w:sz w:val="20"/>
        </w:rPr>
        <w:t>solicitação  de  declaração pretérita; </w:t>
      </w:r>
      <w:r>
        <w:rPr>
          <w:b/>
          <w:sz w:val="20"/>
        </w:rPr>
        <w:t>f) </w:t>
      </w:r>
      <w:r>
        <w:rPr>
          <w:sz w:val="20"/>
        </w:rPr>
        <w:t>suspensão de registros de débito; </w:t>
      </w:r>
      <w:r>
        <w:rPr>
          <w:b/>
          <w:sz w:val="20"/>
        </w:rPr>
        <w:t>g) </w:t>
      </w:r>
      <w:r>
        <w:rPr>
          <w:sz w:val="20"/>
        </w:rPr>
        <w:t>reativação de registros suspensos; </w:t>
      </w:r>
      <w:r>
        <w:rPr>
          <w:b/>
          <w:sz w:val="20"/>
        </w:rPr>
        <w:t>h) </w:t>
      </w:r>
      <w:r>
        <w:rPr>
          <w:sz w:val="20"/>
        </w:rPr>
        <w:t>inclusão de registros (Cadastro de Inadimplentes); e </w:t>
      </w:r>
      <w:r>
        <w:rPr>
          <w:b/>
          <w:sz w:val="20"/>
        </w:rPr>
        <w:t>i) </w:t>
      </w:r>
      <w:r>
        <w:rPr>
          <w:sz w:val="20"/>
        </w:rPr>
        <w:t>exclusão de</w:t>
      </w:r>
      <w:r>
        <w:rPr>
          <w:spacing w:val="4"/>
          <w:sz w:val="20"/>
        </w:rPr>
        <w:t> </w:t>
      </w:r>
      <w:r>
        <w:rPr>
          <w:sz w:val="20"/>
        </w:rPr>
        <w:t>registros.</w:t>
      </w:r>
    </w:p>
    <w:p>
      <w:pPr>
        <w:pStyle w:val="ListParagraph"/>
        <w:numPr>
          <w:ilvl w:val="0"/>
          <w:numId w:val="1"/>
        </w:numPr>
        <w:tabs>
          <w:tab w:pos="3799" w:val="left" w:leader="none"/>
        </w:tabs>
        <w:spacing w:line="240" w:lineRule="auto" w:before="87" w:after="0"/>
        <w:ind w:left="3798" w:right="0" w:hanging="152"/>
        <w:jc w:val="both"/>
        <w:rPr>
          <w:b/>
          <w:sz w:val="20"/>
        </w:rPr>
      </w:pPr>
      <w:hyperlink r:id="rId14">
        <w:r>
          <w:rPr>
            <w:b/>
            <w:color w:val="0000FF"/>
            <w:sz w:val="20"/>
            <w:u w:val="single" w:color="0000FF"/>
          </w:rPr>
          <w:t>Sistema de Informações ao Judiciário</w:t>
        </w:r>
        <w:r>
          <w:rPr>
            <w:b/>
            <w:color w:val="0000FF"/>
            <w:spacing w:val="4"/>
            <w:sz w:val="20"/>
          </w:rPr>
          <w:t> </w:t>
        </w:r>
      </w:hyperlink>
      <w:r>
        <w:rPr>
          <w:b/>
          <w:sz w:val="20"/>
        </w:rPr>
        <w:t>(INFOJUD)</w:t>
      </w:r>
    </w:p>
    <w:p>
      <w:pPr>
        <w:spacing w:line="240" w:lineRule="auto" w:before="73"/>
        <w:ind w:left="3647" w:right="676" w:firstLine="0"/>
        <w:jc w:val="both"/>
        <w:rPr>
          <w:sz w:val="20"/>
        </w:rPr>
      </w:pPr>
      <w:r>
        <w:rPr>
          <w:b/>
          <w:sz w:val="20"/>
        </w:rPr>
        <w:t>Objetivo(s): </w:t>
      </w:r>
      <w:r>
        <w:rPr>
          <w:sz w:val="20"/>
        </w:rPr>
        <w:t>Atender as solicitações feitas pelo Poder Judiciário à Receita Federal, em substituição ao procedimento de expedição de ofícios. Apenas os casos de funções não atendidas pelo sistema deverão, ainda, ser solicitados por ofício à delegacia mais próxima. Por meio do sistema é possível obter as seguintes informações: </w:t>
      </w:r>
      <w:r>
        <w:rPr>
          <w:b/>
          <w:sz w:val="20"/>
        </w:rPr>
        <w:t>a) </w:t>
      </w:r>
      <w:r>
        <w:rPr>
          <w:sz w:val="20"/>
        </w:rPr>
        <w:t>Declarações de Pessoas Físicas (DIRPF); </w:t>
      </w:r>
      <w:r>
        <w:rPr>
          <w:b/>
          <w:sz w:val="20"/>
        </w:rPr>
        <w:t>b) </w:t>
      </w:r>
      <w:r>
        <w:rPr>
          <w:sz w:val="20"/>
        </w:rPr>
        <w:t>Declarações de Pessoas Jurídicas (DIPJ/Simples/Inativas); </w:t>
      </w:r>
      <w:r>
        <w:rPr>
          <w:b/>
          <w:sz w:val="20"/>
        </w:rPr>
        <w:t>c) </w:t>
      </w:r>
      <w:r>
        <w:rPr>
          <w:sz w:val="20"/>
        </w:rPr>
        <w:t>Declarações de Imóveis Rurais (DITR); </w:t>
      </w:r>
      <w:r>
        <w:rPr>
          <w:b/>
          <w:sz w:val="20"/>
        </w:rPr>
        <w:t>d) </w:t>
      </w:r>
      <w:r>
        <w:rPr>
          <w:sz w:val="20"/>
        </w:rPr>
        <w:t>CPMF; </w:t>
      </w:r>
      <w:r>
        <w:rPr>
          <w:b/>
          <w:sz w:val="20"/>
        </w:rPr>
        <w:t>e) </w:t>
      </w:r>
      <w:r>
        <w:rPr>
          <w:sz w:val="20"/>
        </w:rPr>
        <w:t>Declaração dos Ofícios de Imóveis (DOI), de todos os períodos; e </w:t>
      </w:r>
      <w:r>
        <w:rPr>
          <w:b/>
          <w:sz w:val="20"/>
        </w:rPr>
        <w:t>f) </w:t>
      </w:r>
      <w:r>
        <w:rPr>
          <w:sz w:val="20"/>
        </w:rPr>
        <w:t>informações cadastrais dos contribuintes.</w:t>
      </w:r>
    </w:p>
    <w:p>
      <w:pPr>
        <w:pStyle w:val="ListParagraph"/>
        <w:numPr>
          <w:ilvl w:val="0"/>
          <w:numId w:val="1"/>
        </w:numPr>
        <w:tabs>
          <w:tab w:pos="3799" w:val="left" w:leader="none"/>
        </w:tabs>
        <w:spacing w:line="242" w:lineRule="auto" w:before="86" w:after="0"/>
        <w:ind w:left="3647" w:right="681" w:firstLine="0"/>
        <w:jc w:val="both"/>
        <w:rPr>
          <w:b/>
          <w:sz w:val="20"/>
        </w:rPr>
      </w:pPr>
      <w:hyperlink r:id="rId15">
        <w:r>
          <w:rPr>
            <w:b/>
            <w:color w:val="0000FF"/>
            <w:sz w:val="20"/>
            <w:u w:val="single" w:color="0000FF"/>
          </w:rPr>
          <w:t>Sistema Nacional de Informações  de  Segurança</w:t>
        </w:r>
      </w:hyperlink>
      <w:hyperlink r:id="rId15">
        <w:r>
          <w:rPr>
            <w:b/>
            <w:color w:val="0000FF"/>
            <w:sz w:val="20"/>
            <w:u w:val="single" w:color="0000FF"/>
          </w:rPr>
          <w:t> Pública</w:t>
        </w:r>
        <w:r>
          <w:rPr>
            <w:b/>
            <w:color w:val="0000FF"/>
            <w:spacing w:val="1"/>
            <w:sz w:val="20"/>
          </w:rPr>
          <w:t> </w:t>
        </w:r>
      </w:hyperlink>
      <w:r>
        <w:rPr>
          <w:b/>
          <w:sz w:val="20"/>
        </w:rPr>
        <w:t>(INFOSEG)</w:t>
      </w:r>
    </w:p>
    <w:p>
      <w:pPr>
        <w:tabs>
          <w:tab w:pos="4845" w:val="left" w:leader="none"/>
          <w:tab w:pos="7319" w:val="left" w:leader="none"/>
          <w:tab w:pos="8062" w:val="left" w:leader="none"/>
        </w:tabs>
        <w:spacing w:line="240" w:lineRule="auto" w:before="71"/>
        <w:ind w:left="3647" w:right="675" w:firstLine="0"/>
        <w:jc w:val="both"/>
        <w:rPr>
          <w:sz w:val="20"/>
        </w:rPr>
      </w:pPr>
      <w:r>
        <w:rPr>
          <w:b/>
          <w:sz w:val="20"/>
        </w:rPr>
        <w:t>Objetivo(s): </w:t>
      </w:r>
      <w:r>
        <w:rPr>
          <w:sz w:val="20"/>
        </w:rPr>
        <w:t>integrar as diversas bases de dados das secretarias de segurança pública para acesso a diversas informações sobre indivíduos, veículos e armas. O sistema disponibiliza informações dos seguintes órgãos: </w:t>
      </w:r>
      <w:r>
        <w:rPr>
          <w:b/>
          <w:sz w:val="20"/>
        </w:rPr>
        <w:t>a) </w:t>
      </w:r>
      <w:r>
        <w:rPr>
          <w:sz w:val="20"/>
        </w:rPr>
        <w:t>Polícias Civis; </w:t>
      </w:r>
      <w:r>
        <w:rPr>
          <w:b/>
          <w:sz w:val="20"/>
        </w:rPr>
        <w:t>b) </w:t>
      </w:r>
      <w:r>
        <w:rPr>
          <w:sz w:val="20"/>
        </w:rPr>
        <w:t>Polícias Militares; </w:t>
      </w:r>
      <w:r>
        <w:rPr>
          <w:b/>
          <w:sz w:val="20"/>
        </w:rPr>
        <w:t>c) </w:t>
      </w:r>
      <w:r>
        <w:rPr>
          <w:sz w:val="20"/>
        </w:rPr>
        <w:t>Departamento de Polícia Rodoviária   Federal; </w:t>
      </w:r>
      <w:r>
        <w:rPr>
          <w:b/>
          <w:sz w:val="20"/>
        </w:rPr>
        <w:t>d) </w:t>
      </w:r>
      <w:r>
        <w:rPr>
          <w:sz w:val="20"/>
        </w:rPr>
        <w:t>Departamento    de    Polícia  Federal; </w:t>
      </w:r>
      <w:r>
        <w:rPr>
          <w:b/>
          <w:sz w:val="20"/>
        </w:rPr>
        <w:t>e) </w:t>
      </w:r>
      <w:r>
        <w:rPr>
          <w:sz w:val="20"/>
        </w:rPr>
        <w:t>Departamento Nacional de Trânsito; </w:t>
      </w:r>
      <w:r>
        <w:rPr>
          <w:b/>
          <w:sz w:val="20"/>
        </w:rPr>
        <w:t>f) </w:t>
      </w:r>
      <w:r>
        <w:rPr>
          <w:sz w:val="20"/>
        </w:rPr>
        <w:t>Exército Brasileiro; </w:t>
      </w:r>
      <w:r>
        <w:rPr>
          <w:b/>
          <w:sz w:val="20"/>
        </w:rPr>
        <w:t>g) </w:t>
      </w:r>
      <w:r>
        <w:rPr>
          <w:sz w:val="20"/>
        </w:rPr>
        <w:t>Secretaria da Receita Federal; </w:t>
      </w:r>
      <w:r>
        <w:rPr>
          <w:b/>
          <w:sz w:val="20"/>
        </w:rPr>
        <w:t>h) </w:t>
      </w:r>
      <w:r>
        <w:rPr>
          <w:sz w:val="20"/>
        </w:rPr>
        <w:t>SENASP (Projeto</w:t>
        <w:tab/>
        <w:t>Fronteiras); </w:t>
      </w:r>
      <w:r>
        <w:rPr>
          <w:b/>
          <w:sz w:val="20"/>
        </w:rPr>
        <w:t>i)</w:t>
      </w:r>
      <w:r>
        <w:rPr>
          <w:b/>
          <w:spacing w:val="-2"/>
          <w:sz w:val="20"/>
        </w:rPr>
        <w:t> </w:t>
      </w:r>
      <w:r>
        <w:rPr>
          <w:sz w:val="20"/>
        </w:rPr>
        <w:t>Tribunais</w:t>
        <w:tab/>
        <w:t>de</w:t>
        <w:tab/>
      </w:r>
      <w:r>
        <w:rPr>
          <w:spacing w:val="-3"/>
          <w:sz w:val="20"/>
        </w:rPr>
        <w:t>Justiça </w:t>
      </w:r>
      <w:r>
        <w:rPr>
          <w:sz w:val="20"/>
        </w:rPr>
        <w:t>Estaduais; </w:t>
      </w:r>
      <w:r>
        <w:rPr>
          <w:b/>
          <w:sz w:val="20"/>
        </w:rPr>
        <w:t>j) </w:t>
      </w:r>
      <w:r>
        <w:rPr>
          <w:sz w:val="20"/>
        </w:rPr>
        <w:t>Superior Tribunal de Justiça; e, </w:t>
      </w:r>
      <w:r>
        <w:rPr>
          <w:b/>
          <w:sz w:val="20"/>
        </w:rPr>
        <w:t>k) </w:t>
      </w:r>
      <w:r>
        <w:rPr>
          <w:sz w:val="20"/>
        </w:rPr>
        <w:t>Justiça Federal.</w:t>
      </w:r>
    </w:p>
    <w:p>
      <w:pPr>
        <w:pStyle w:val="ListParagraph"/>
        <w:numPr>
          <w:ilvl w:val="0"/>
          <w:numId w:val="1"/>
        </w:numPr>
        <w:tabs>
          <w:tab w:pos="3799" w:val="left" w:leader="none"/>
        </w:tabs>
        <w:spacing w:line="240" w:lineRule="auto" w:before="87" w:after="0"/>
        <w:ind w:left="3798" w:right="0" w:hanging="152"/>
        <w:jc w:val="both"/>
        <w:rPr>
          <w:b/>
          <w:sz w:val="20"/>
        </w:rPr>
      </w:pPr>
      <w:hyperlink r:id="rId16">
        <w:r>
          <w:rPr>
            <w:b/>
            <w:color w:val="0000FF"/>
            <w:sz w:val="20"/>
            <w:u w:val="single" w:color="0000FF"/>
          </w:rPr>
          <w:t>Restrição Judicial de Veículos</w:t>
        </w:r>
        <w:r>
          <w:rPr>
            <w:b/>
            <w:color w:val="0000FF"/>
            <w:sz w:val="20"/>
          </w:rPr>
          <w:t> </w:t>
        </w:r>
      </w:hyperlink>
      <w:r>
        <w:rPr>
          <w:b/>
          <w:sz w:val="20"/>
        </w:rPr>
        <w:t>(RENAJUD)</w:t>
      </w:r>
    </w:p>
    <w:p>
      <w:pPr>
        <w:spacing w:line="240" w:lineRule="auto" w:before="72"/>
        <w:ind w:left="3647" w:right="676" w:firstLine="0"/>
        <w:jc w:val="both"/>
        <w:rPr>
          <w:sz w:val="20"/>
        </w:rPr>
      </w:pPr>
      <w:r>
        <w:rPr>
          <w:b/>
          <w:sz w:val="20"/>
        </w:rPr>
        <w:t>Objetivo(s): </w:t>
      </w:r>
      <w:r>
        <w:rPr>
          <w:sz w:val="20"/>
        </w:rPr>
        <w:t>realização, por meio de ordens judiciais eletrônicas, de consultas, inclusões e retiradas de: </w:t>
      </w:r>
      <w:r>
        <w:rPr>
          <w:b/>
          <w:sz w:val="20"/>
        </w:rPr>
        <w:t>a) </w:t>
      </w:r>
      <w:r>
        <w:rPr>
          <w:sz w:val="20"/>
        </w:rPr>
        <w:t>restrição de transferência; </w:t>
      </w:r>
      <w:r>
        <w:rPr>
          <w:b/>
          <w:sz w:val="20"/>
        </w:rPr>
        <w:t>b) </w:t>
      </w:r>
      <w:r>
        <w:rPr>
          <w:sz w:val="20"/>
        </w:rPr>
        <w:t>restrição de licenciamento; </w:t>
      </w:r>
      <w:r>
        <w:rPr>
          <w:b/>
          <w:sz w:val="20"/>
        </w:rPr>
        <w:t>c) </w:t>
      </w:r>
      <w:r>
        <w:rPr>
          <w:sz w:val="20"/>
        </w:rPr>
        <w:t>restrição de circulação (total, pois contempla transferência e licenciamento); e, </w:t>
      </w:r>
      <w:r>
        <w:rPr>
          <w:b/>
          <w:sz w:val="20"/>
        </w:rPr>
        <w:t>d) </w:t>
      </w:r>
      <w:r>
        <w:rPr>
          <w:sz w:val="20"/>
        </w:rPr>
        <w:t>averbação de registro de penhora. Além disso, a base de dados possibilita a consulta de endereço (conforme Apêndice III do </w:t>
      </w:r>
      <w:hyperlink r:id="rId17">
        <w:r>
          <w:rPr>
            <w:color w:val="0000FF"/>
            <w:sz w:val="20"/>
            <w:u w:val="single" w:color="0000FF"/>
          </w:rPr>
          <w:t>Código de Normas da CGJ-SC</w:t>
        </w:r>
      </w:hyperlink>
      <w:r>
        <w:rPr>
          <w:sz w:val="20"/>
        </w:rPr>
        <w:t>).</w:t>
      </w:r>
    </w:p>
    <w:p>
      <w:pPr>
        <w:pStyle w:val="ListParagraph"/>
        <w:numPr>
          <w:ilvl w:val="0"/>
          <w:numId w:val="1"/>
        </w:numPr>
        <w:tabs>
          <w:tab w:pos="3799" w:val="left" w:leader="none"/>
        </w:tabs>
        <w:spacing w:line="240" w:lineRule="auto" w:before="88" w:after="0"/>
        <w:ind w:left="3798" w:right="0" w:hanging="152"/>
        <w:jc w:val="both"/>
        <w:rPr>
          <w:b/>
          <w:sz w:val="20"/>
        </w:rPr>
      </w:pPr>
      <w:hyperlink r:id="rId18">
        <w:r>
          <w:rPr>
            <w:b/>
            <w:color w:val="0000FF"/>
            <w:sz w:val="20"/>
            <w:u w:val="single" w:color="0000FF"/>
          </w:rPr>
          <w:t>SERASAJUD</w:t>
        </w:r>
      </w:hyperlink>
    </w:p>
    <w:p>
      <w:pPr>
        <w:spacing w:before="74"/>
        <w:ind w:left="3647" w:right="676" w:firstLine="0"/>
        <w:jc w:val="both"/>
        <w:rPr>
          <w:sz w:val="20"/>
        </w:rPr>
      </w:pPr>
      <w:r>
        <w:rPr>
          <w:b/>
          <w:sz w:val="20"/>
        </w:rPr>
        <w:t>Objetivo(s): </w:t>
      </w:r>
      <w:r>
        <w:rPr>
          <w:sz w:val="20"/>
        </w:rPr>
        <w:t>O sistema permite o acesso à base de dados e sistemas informatizados da empresa Serasa S.A. Possui as seguintes funcionalidades: </w:t>
      </w:r>
      <w:r>
        <w:rPr>
          <w:b/>
          <w:sz w:val="20"/>
        </w:rPr>
        <w:t>a) </w:t>
      </w:r>
      <w:r>
        <w:rPr>
          <w:sz w:val="20"/>
        </w:rPr>
        <w:t>incluir restrição, levantamento temporário</w:t>
      </w:r>
      <w:r>
        <w:rPr>
          <w:spacing w:val="-14"/>
          <w:sz w:val="20"/>
        </w:rPr>
        <w:t> </w:t>
      </w:r>
      <w:r>
        <w:rPr>
          <w:sz w:val="20"/>
        </w:rPr>
        <w:t>ou</w:t>
      </w:r>
      <w:r>
        <w:rPr>
          <w:spacing w:val="-15"/>
          <w:sz w:val="20"/>
        </w:rPr>
        <w:t> </w:t>
      </w:r>
      <w:r>
        <w:rPr>
          <w:sz w:val="20"/>
        </w:rPr>
        <w:t>definitivo</w:t>
      </w:r>
      <w:r>
        <w:rPr>
          <w:spacing w:val="-13"/>
          <w:sz w:val="20"/>
        </w:rPr>
        <w:t> </w:t>
      </w:r>
      <w:r>
        <w:rPr>
          <w:sz w:val="20"/>
        </w:rPr>
        <w:t>de</w:t>
      </w:r>
      <w:r>
        <w:rPr>
          <w:spacing w:val="-14"/>
          <w:sz w:val="20"/>
        </w:rPr>
        <w:t> </w:t>
      </w:r>
      <w:r>
        <w:rPr>
          <w:sz w:val="20"/>
        </w:rPr>
        <w:t>restrição</w:t>
      </w:r>
      <w:r>
        <w:rPr>
          <w:spacing w:val="-13"/>
          <w:sz w:val="20"/>
        </w:rPr>
        <w:t> </w:t>
      </w:r>
      <w:r>
        <w:rPr>
          <w:sz w:val="20"/>
        </w:rPr>
        <w:t>nos</w:t>
      </w:r>
      <w:r>
        <w:rPr>
          <w:spacing w:val="-15"/>
          <w:sz w:val="20"/>
        </w:rPr>
        <w:t> </w:t>
      </w:r>
      <w:r>
        <w:rPr>
          <w:sz w:val="20"/>
        </w:rPr>
        <w:t>cadastros;</w:t>
      </w:r>
      <w:r>
        <w:rPr>
          <w:spacing w:val="1"/>
          <w:sz w:val="20"/>
        </w:rPr>
        <w:t> </w:t>
      </w:r>
      <w:r>
        <w:rPr>
          <w:b/>
          <w:sz w:val="20"/>
        </w:rPr>
        <w:t>b)</w:t>
      </w:r>
      <w:r>
        <w:rPr>
          <w:b/>
          <w:spacing w:val="-2"/>
          <w:sz w:val="20"/>
        </w:rPr>
        <w:t> </w:t>
      </w:r>
      <w:r>
        <w:rPr>
          <w:sz w:val="20"/>
        </w:rPr>
        <w:t>solicitar informações  cadastrais  e  demais  tipos  de  ordens  judiciais; </w:t>
      </w:r>
      <w:r>
        <w:rPr>
          <w:b/>
          <w:sz w:val="20"/>
        </w:rPr>
        <w:t>c) </w:t>
      </w:r>
      <w:r>
        <w:rPr>
          <w:sz w:val="20"/>
        </w:rPr>
        <w:t>designação de usuário “Dirigente da Unidade”;  e,</w:t>
      </w:r>
      <w:r>
        <w:rPr>
          <w:spacing w:val="-1"/>
          <w:sz w:val="20"/>
        </w:rPr>
        <w:t> </w:t>
      </w:r>
      <w:r>
        <w:rPr>
          <w:b/>
          <w:sz w:val="20"/>
        </w:rPr>
        <w:t>d) </w:t>
      </w:r>
      <w:r>
        <w:rPr>
          <w:sz w:val="20"/>
        </w:rPr>
        <w:t>gestão </w:t>
      </w:r>
      <w:r>
        <w:rPr>
          <w:spacing w:val="32"/>
          <w:sz w:val="20"/>
        </w:rPr>
        <w:t> </w:t>
      </w:r>
      <w:r>
        <w:rPr>
          <w:sz w:val="20"/>
        </w:rPr>
        <w:t>de </w:t>
      </w:r>
      <w:r>
        <w:rPr>
          <w:spacing w:val="30"/>
          <w:sz w:val="20"/>
        </w:rPr>
        <w:t> </w:t>
      </w:r>
      <w:r>
        <w:rPr>
          <w:sz w:val="20"/>
        </w:rPr>
        <w:t>afastamento </w:t>
      </w:r>
      <w:r>
        <w:rPr>
          <w:spacing w:val="34"/>
          <w:sz w:val="20"/>
        </w:rPr>
        <w:t> </w:t>
      </w:r>
      <w:r>
        <w:rPr>
          <w:sz w:val="20"/>
        </w:rPr>
        <w:t>do </w:t>
      </w:r>
      <w:r>
        <w:rPr>
          <w:spacing w:val="30"/>
          <w:sz w:val="20"/>
        </w:rPr>
        <w:t> </w:t>
      </w:r>
      <w:r>
        <w:rPr>
          <w:sz w:val="20"/>
        </w:rPr>
        <w:t>usuário </w:t>
      </w:r>
      <w:r>
        <w:rPr>
          <w:spacing w:val="32"/>
          <w:sz w:val="20"/>
        </w:rPr>
        <w:t> </w:t>
      </w:r>
      <w:r>
        <w:rPr>
          <w:sz w:val="20"/>
        </w:rPr>
        <w:t>“Magistrado” </w:t>
      </w:r>
      <w:r>
        <w:rPr>
          <w:spacing w:val="30"/>
          <w:sz w:val="20"/>
        </w:rPr>
        <w:t> </w:t>
      </w:r>
      <w:r>
        <w:rPr>
          <w:sz w:val="20"/>
        </w:rPr>
        <w:t>ou</w:t>
      </w:r>
    </w:p>
    <w:p>
      <w:pPr>
        <w:spacing w:after="0"/>
        <w:jc w:val="both"/>
        <w:rPr>
          <w:sz w:val="20"/>
        </w:rPr>
        <w:sectPr>
          <w:pgSz w:w="11910" w:h="16840"/>
          <w:pgMar w:top="480" w:bottom="280" w:left="1600" w:right="1020"/>
        </w:sectPr>
      </w:pPr>
    </w:p>
    <w:p>
      <w:pPr>
        <w:spacing w:line="240" w:lineRule="auto" w:before="63"/>
        <w:ind w:left="3647" w:right="673" w:firstLine="0"/>
        <w:jc w:val="both"/>
        <w:rPr>
          <w:sz w:val="20"/>
        </w:rPr>
      </w:pPr>
      <w:r>
        <w:rPr>
          <w:sz w:val="20"/>
        </w:rPr>
        <w:t>“Servidor Designado” (conforme </w:t>
      </w:r>
      <w:hyperlink r:id="rId17">
        <w:r>
          <w:rPr>
            <w:color w:val="0000FF"/>
            <w:sz w:val="20"/>
            <w:u w:val="single" w:color="0000FF"/>
          </w:rPr>
          <w:t>Código de Normas da CGJ-</w:t>
        </w:r>
      </w:hyperlink>
      <w:r>
        <w:rPr>
          <w:color w:val="0000FF"/>
          <w:sz w:val="20"/>
        </w:rPr>
        <w:t> </w:t>
      </w:r>
      <w:hyperlink r:id="rId17">
        <w:r>
          <w:rPr>
            <w:color w:val="0000FF"/>
            <w:sz w:val="20"/>
            <w:u w:val="single" w:color="0000FF"/>
          </w:rPr>
          <w:t>SC</w:t>
        </w:r>
        <w:r>
          <w:rPr>
            <w:color w:val="0000FF"/>
            <w:sz w:val="20"/>
          </w:rPr>
          <w:t> </w:t>
        </w:r>
      </w:hyperlink>
      <w:r>
        <w:rPr>
          <w:sz w:val="20"/>
        </w:rPr>
        <w:t>- Apêndice XVIII). Importante sublinhar, ademais, o caráter obrigatório de utilização do sistema "para encaminhar solicitações ou retirada de restrições disponíveis no sistema, junto à Serasa Experian S.A." (art. 2º, do Apêndice XVIII do CNCGJ-SC).</w:t>
      </w:r>
    </w:p>
    <w:p>
      <w:pPr>
        <w:pStyle w:val="ListParagraph"/>
        <w:numPr>
          <w:ilvl w:val="0"/>
          <w:numId w:val="1"/>
        </w:numPr>
        <w:tabs>
          <w:tab w:pos="3799" w:val="left" w:leader="none"/>
        </w:tabs>
        <w:spacing w:line="240" w:lineRule="auto" w:before="87" w:after="0"/>
        <w:ind w:left="3798" w:right="0" w:hanging="152"/>
        <w:jc w:val="both"/>
        <w:rPr>
          <w:b/>
          <w:sz w:val="20"/>
        </w:rPr>
      </w:pPr>
      <w:hyperlink r:id="rId19">
        <w:r>
          <w:rPr>
            <w:b/>
            <w:color w:val="0000FF"/>
            <w:sz w:val="20"/>
            <w:u w:val="single" w:color="0000FF"/>
          </w:rPr>
          <w:t>Sistema de Informações Eleitorais TRE/SC</w:t>
        </w:r>
        <w:r>
          <w:rPr>
            <w:b/>
            <w:color w:val="0000FF"/>
            <w:sz w:val="20"/>
          </w:rPr>
          <w:t> </w:t>
        </w:r>
      </w:hyperlink>
      <w:r>
        <w:rPr>
          <w:b/>
          <w:sz w:val="20"/>
        </w:rPr>
        <w:t>(SIEL)</w:t>
      </w:r>
    </w:p>
    <w:p>
      <w:pPr>
        <w:spacing w:before="73"/>
        <w:ind w:left="3647" w:right="680" w:firstLine="0"/>
        <w:jc w:val="both"/>
        <w:rPr>
          <w:sz w:val="20"/>
        </w:rPr>
      </w:pPr>
      <w:r>
        <w:rPr>
          <w:b/>
          <w:sz w:val="20"/>
        </w:rPr>
        <w:t>Objetivo(s):</w:t>
      </w:r>
      <w:r>
        <w:rPr>
          <w:b/>
          <w:spacing w:val="-3"/>
          <w:sz w:val="20"/>
        </w:rPr>
        <w:t> </w:t>
      </w:r>
      <w:r>
        <w:rPr>
          <w:sz w:val="20"/>
        </w:rPr>
        <w:t>meio</w:t>
      </w:r>
      <w:r>
        <w:rPr>
          <w:spacing w:val="-11"/>
          <w:sz w:val="20"/>
        </w:rPr>
        <w:t> </w:t>
      </w:r>
      <w:r>
        <w:rPr>
          <w:sz w:val="20"/>
        </w:rPr>
        <w:t>exclusivo</w:t>
      </w:r>
      <w:r>
        <w:rPr>
          <w:spacing w:val="-12"/>
          <w:sz w:val="20"/>
        </w:rPr>
        <w:t> </w:t>
      </w:r>
      <w:r>
        <w:rPr>
          <w:sz w:val="20"/>
        </w:rPr>
        <w:t>de</w:t>
      </w:r>
      <w:r>
        <w:rPr>
          <w:spacing w:val="-12"/>
          <w:sz w:val="20"/>
        </w:rPr>
        <w:t> </w:t>
      </w:r>
      <w:r>
        <w:rPr>
          <w:sz w:val="20"/>
        </w:rPr>
        <w:t>solicitação</w:t>
      </w:r>
      <w:r>
        <w:rPr>
          <w:spacing w:val="-13"/>
          <w:sz w:val="20"/>
        </w:rPr>
        <w:t> </w:t>
      </w:r>
      <w:r>
        <w:rPr>
          <w:sz w:val="20"/>
        </w:rPr>
        <w:t>e</w:t>
      </w:r>
      <w:r>
        <w:rPr>
          <w:spacing w:val="-12"/>
          <w:sz w:val="20"/>
        </w:rPr>
        <w:t> </w:t>
      </w:r>
      <w:r>
        <w:rPr>
          <w:sz w:val="20"/>
        </w:rPr>
        <w:t>“fornecimento</w:t>
      </w:r>
      <w:r>
        <w:rPr>
          <w:spacing w:val="-12"/>
          <w:sz w:val="20"/>
        </w:rPr>
        <w:t> </w:t>
      </w:r>
      <w:r>
        <w:rPr>
          <w:sz w:val="20"/>
        </w:rPr>
        <w:t>de dados</w:t>
      </w:r>
      <w:r>
        <w:rPr>
          <w:spacing w:val="-7"/>
          <w:sz w:val="20"/>
        </w:rPr>
        <w:t> </w:t>
      </w:r>
      <w:r>
        <w:rPr>
          <w:sz w:val="20"/>
        </w:rPr>
        <w:t>constantes</w:t>
      </w:r>
      <w:r>
        <w:rPr>
          <w:spacing w:val="-6"/>
          <w:sz w:val="20"/>
        </w:rPr>
        <w:t> </w:t>
      </w:r>
      <w:r>
        <w:rPr>
          <w:sz w:val="20"/>
        </w:rPr>
        <w:t>do</w:t>
      </w:r>
      <w:r>
        <w:rPr>
          <w:spacing w:val="-6"/>
          <w:sz w:val="20"/>
        </w:rPr>
        <w:t> </w:t>
      </w:r>
      <w:r>
        <w:rPr>
          <w:sz w:val="20"/>
        </w:rPr>
        <w:t>cadastro</w:t>
      </w:r>
      <w:r>
        <w:rPr>
          <w:spacing w:val="-4"/>
          <w:sz w:val="20"/>
        </w:rPr>
        <w:t> </w:t>
      </w:r>
      <w:r>
        <w:rPr>
          <w:sz w:val="20"/>
        </w:rPr>
        <w:t>eleitoral</w:t>
      </w:r>
      <w:r>
        <w:rPr>
          <w:spacing w:val="-7"/>
          <w:sz w:val="20"/>
        </w:rPr>
        <w:t> </w:t>
      </w:r>
      <w:r>
        <w:rPr>
          <w:sz w:val="20"/>
        </w:rPr>
        <w:t>às</w:t>
      </w:r>
      <w:r>
        <w:rPr>
          <w:spacing w:val="-6"/>
          <w:sz w:val="20"/>
        </w:rPr>
        <w:t> </w:t>
      </w:r>
      <w:r>
        <w:rPr>
          <w:sz w:val="20"/>
        </w:rPr>
        <w:t>autoridades</w:t>
      </w:r>
      <w:r>
        <w:rPr>
          <w:spacing w:val="-7"/>
          <w:sz w:val="20"/>
        </w:rPr>
        <w:t> </w:t>
      </w:r>
      <w:r>
        <w:rPr>
          <w:sz w:val="20"/>
        </w:rPr>
        <w:t>judiciais, às autoridades policiais e ao Ministério Público”</w:t>
      </w:r>
      <w:r>
        <w:rPr>
          <w:spacing w:val="12"/>
          <w:sz w:val="20"/>
        </w:rPr>
        <w:t> </w:t>
      </w:r>
      <w:r>
        <w:rPr>
          <w:sz w:val="20"/>
        </w:rPr>
        <w:t>(Provimento</w:t>
      </w:r>
    </w:p>
    <w:p>
      <w:pPr>
        <w:spacing w:line="240" w:lineRule="auto" w:before="1"/>
        <w:ind w:left="3647" w:right="678" w:firstLine="0"/>
        <w:jc w:val="both"/>
        <w:rPr>
          <w:sz w:val="20"/>
        </w:rPr>
      </w:pPr>
      <w:r>
        <w:rPr>
          <w:sz w:val="20"/>
        </w:rPr>
        <w:t>n. 07/2016-CRESC). Com o recebimento da solicitação de informações, o órgão da Justiça Eleitoral “providenciará a pesquisa ao cadastro eleitoral, objetivando identificar eleitor inscrito com os  parâmetros  informados  no  pedido”  (art.  2º, </w:t>
      </w:r>
      <w:r>
        <w:rPr>
          <w:i/>
          <w:sz w:val="20"/>
        </w:rPr>
        <w:t>caput</w:t>
      </w:r>
      <w:r>
        <w:rPr>
          <w:sz w:val="20"/>
        </w:rPr>
        <w:t>, do Provimento n.</w:t>
      </w:r>
      <w:r>
        <w:rPr>
          <w:spacing w:val="2"/>
          <w:sz w:val="20"/>
        </w:rPr>
        <w:t> </w:t>
      </w:r>
      <w:r>
        <w:rPr>
          <w:sz w:val="20"/>
        </w:rPr>
        <w:t>06/2006-CGE).</w:t>
      </w:r>
    </w:p>
    <w:p>
      <w:pPr>
        <w:pStyle w:val="ListParagraph"/>
        <w:numPr>
          <w:ilvl w:val="0"/>
          <w:numId w:val="1"/>
        </w:numPr>
        <w:tabs>
          <w:tab w:pos="3900" w:val="left" w:leader="none"/>
        </w:tabs>
        <w:spacing w:line="240" w:lineRule="auto" w:before="86" w:after="0"/>
        <w:ind w:left="3899" w:right="0" w:hanging="253"/>
        <w:jc w:val="both"/>
        <w:rPr>
          <w:b/>
          <w:sz w:val="20"/>
        </w:rPr>
      </w:pPr>
      <w:hyperlink r:id="rId20">
        <w:r>
          <w:rPr>
            <w:b/>
            <w:color w:val="0000FF"/>
            <w:sz w:val="20"/>
            <w:u w:val="single" w:color="0000FF"/>
          </w:rPr>
          <w:t>Sistema Integrado de Segurança Pública</w:t>
        </w:r>
        <w:r>
          <w:rPr>
            <w:b/>
            <w:color w:val="0000FF"/>
            <w:spacing w:val="1"/>
            <w:sz w:val="20"/>
          </w:rPr>
          <w:t> </w:t>
        </w:r>
      </w:hyperlink>
      <w:r>
        <w:rPr>
          <w:b/>
          <w:sz w:val="20"/>
        </w:rPr>
        <w:t>(SISP)</w:t>
      </w:r>
    </w:p>
    <w:p>
      <w:pPr>
        <w:tabs>
          <w:tab w:pos="6891" w:val="left" w:leader="none"/>
          <w:tab w:pos="7210" w:val="left" w:leader="none"/>
          <w:tab w:pos="7873" w:val="left" w:leader="none"/>
        </w:tabs>
        <w:spacing w:before="72"/>
        <w:ind w:left="3647" w:right="677" w:firstLine="0"/>
        <w:jc w:val="both"/>
        <w:rPr>
          <w:sz w:val="20"/>
        </w:rPr>
      </w:pPr>
      <w:r>
        <w:rPr>
          <w:b/>
          <w:sz w:val="20"/>
        </w:rPr>
        <w:t>Objetivo(s): </w:t>
      </w:r>
      <w:r>
        <w:rPr>
          <w:sz w:val="20"/>
        </w:rPr>
        <w:t>Sistema da Secretaria de Estado da Segurança Pública que permite a consulta aos seguintes dados cadastrais:</w:t>
      </w:r>
      <w:r>
        <w:rPr>
          <w:spacing w:val="-2"/>
          <w:sz w:val="20"/>
        </w:rPr>
        <w:t> </w:t>
      </w:r>
      <w:r>
        <w:rPr>
          <w:b/>
          <w:sz w:val="20"/>
        </w:rPr>
        <w:t>a)</w:t>
      </w:r>
      <w:r>
        <w:rPr>
          <w:b/>
          <w:spacing w:val="-1"/>
          <w:sz w:val="20"/>
        </w:rPr>
        <w:t> </w:t>
      </w:r>
      <w:r>
        <w:rPr>
          <w:sz w:val="20"/>
        </w:rPr>
        <w:t>identificação</w:t>
        <w:tab/>
        <w:t>civil, </w:t>
      </w:r>
      <w:r>
        <w:rPr>
          <w:b/>
          <w:sz w:val="20"/>
        </w:rPr>
        <w:t>b) </w:t>
      </w:r>
      <w:r>
        <w:rPr>
          <w:sz w:val="20"/>
        </w:rPr>
        <w:t>identificação policial, </w:t>
      </w:r>
      <w:r>
        <w:rPr>
          <w:b/>
          <w:sz w:val="20"/>
        </w:rPr>
        <w:t>c) </w:t>
      </w:r>
      <w:r>
        <w:rPr>
          <w:sz w:val="20"/>
        </w:rPr>
        <w:t>armas,</w:t>
      </w:r>
      <w:r>
        <w:rPr>
          <w:spacing w:val="-2"/>
          <w:sz w:val="20"/>
        </w:rPr>
        <w:t> </w:t>
      </w:r>
      <w:r>
        <w:rPr>
          <w:b/>
          <w:sz w:val="20"/>
        </w:rPr>
        <w:t>d)</w:t>
      </w:r>
      <w:r>
        <w:rPr>
          <w:b/>
          <w:spacing w:val="-1"/>
          <w:sz w:val="20"/>
        </w:rPr>
        <w:t> </w:t>
      </w:r>
      <w:r>
        <w:rPr>
          <w:sz w:val="20"/>
        </w:rPr>
        <w:t>Detrannet</w:t>
        <w:tab/>
        <w:tab/>
        <w:tab/>
      </w:r>
      <w:r>
        <w:rPr>
          <w:spacing w:val="-3"/>
          <w:sz w:val="20"/>
        </w:rPr>
        <w:t>(veículos </w:t>
      </w:r>
      <w:r>
        <w:rPr>
          <w:sz w:val="20"/>
        </w:rPr>
        <w:t>automotores); </w:t>
      </w:r>
      <w:r>
        <w:rPr>
          <w:b/>
          <w:sz w:val="20"/>
        </w:rPr>
        <w:t>e) </w:t>
      </w:r>
      <w:r>
        <w:rPr>
          <w:sz w:val="20"/>
        </w:rPr>
        <w:t>Infoseg;</w:t>
      </w:r>
      <w:r>
        <w:rPr>
          <w:spacing w:val="-6"/>
          <w:sz w:val="20"/>
        </w:rPr>
        <w:t> </w:t>
      </w:r>
      <w:r>
        <w:rPr>
          <w:b/>
          <w:sz w:val="20"/>
        </w:rPr>
        <w:t>f)</w:t>
      </w:r>
      <w:r>
        <w:rPr>
          <w:b/>
          <w:spacing w:val="-1"/>
          <w:sz w:val="20"/>
        </w:rPr>
        <w:t> </w:t>
      </w:r>
      <w:r>
        <w:rPr>
          <w:sz w:val="20"/>
        </w:rPr>
        <w:t>Sinarm;</w:t>
        <w:tab/>
        <w:tab/>
        <w:t>e, </w:t>
      </w:r>
      <w:r>
        <w:rPr>
          <w:b/>
          <w:sz w:val="20"/>
        </w:rPr>
        <w:t>g) </w:t>
      </w:r>
      <w:r>
        <w:rPr>
          <w:spacing w:val="-3"/>
          <w:sz w:val="20"/>
        </w:rPr>
        <w:t>informações </w:t>
      </w:r>
      <w:r>
        <w:rPr>
          <w:sz w:val="20"/>
        </w:rPr>
        <w:t>penitenciárias (art. 1º, I ao VII, do Apêndice IV do</w:t>
      </w:r>
      <w:r>
        <w:rPr>
          <w:spacing w:val="-15"/>
          <w:sz w:val="20"/>
        </w:rPr>
        <w:t> </w:t>
      </w:r>
      <w:r>
        <w:rPr>
          <w:sz w:val="20"/>
        </w:rPr>
        <w:t>CNCGJ).</w:t>
      </w:r>
    </w:p>
    <w:p>
      <w:pPr>
        <w:pStyle w:val="ListParagraph"/>
        <w:numPr>
          <w:ilvl w:val="0"/>
          <w:numId w:val="1"/>
        </w:numPr>
        <w:tabs>
          <w:tab w:pos="3900" w:val="left" w:leader="none"/>
        </w:tabs>
        <w:spacing w:line="240" w:lineRule="auto" w:before="88" w:after="0"/>
        <w:ind w:left="3899" w:right="0" w:hanging="253"/>
        <w:jc w:val="both"/>
        <w:rPr>
          <w:b/>
          <w:sz w:val="20"/>
        </w:rPr>
      </w:pPr>
      <w:hyperlink r:id="rId21">
        <w:r>
          <w:rPr>
            <w:b/>
            <w:color w:val="0000FF"/>
            <w:sz w:val="20"/>
            <w:u w:val="single" w:color="0000FF"/>
          </w:rPr>
          <w:t>Central Nacional de Indisponibilidade de Bens</w:t>
        </w:r>
        <w:r>
          <w:rPr>
            <w:b/>
            <w:color w:val="0000FF"/>
            <w:spacing w:val="-3"/>
            <w:sz w:val="20"/>
          </w:rPr>
          <w:t> </w:t>
        </w:r>
      </w:hyperlink>
      <w:r>
        <w:rPr>
          <w:b/>
          <w:sz w:val="20"/>
        </w:rPr>
        <w:t>(CNIB)</w:t>
      </w:r>
    </w:p>
    <w:p>
      <w:pPr>
        <w:spacing w:line="240" w:lineRule="auto" w:before="74"/>
        <w:ind w:left="3647" w:right="676" w:firstLine="0"/>
        <w:jc w:val="both"/>
        <w:rPr>
          <w:sz w:val="20"/>
        </w:rPr>
      </w:pPr>
      <w:r>
        <w:rPr>
          <w:b/>
          <w:sz w:val="20"/>
        </w:rPr>
        <w:t>Objetivo(s):</w:t>
      </w:r>
      <w:r>
        <w:rPr>
          <w:b/>
          <w:spacing w:val="-2"/>
          <w:sz w:val="20"/>
        </w:rPr>
        <w:t> </w:t>
      </w:r>
      <w:r>
        <w:rPr>
          <w:sz w:val="20"/>
        </w:rPr>
        <w:t>“a</w:t>
      </w:r>
      <w:r>
        <w:rPr>
          <w:spacing w:val="-11"/>
          <w:sz w:val="20"/>
        </w:rPr>
        <w:t> </w:t>
      </w:r>
      <w:r>
        <w:rPr>
          <w:sz w:val="20"/>
        </w:rPr>
        <w:t>Central</w:t>
      </w:r>
      <w:r>
        <w:rPr>
          <w:spacing w:val="-11"/>
          <w:sz w:val="20"/>
        </w:rPr>
        <w:t> </w:t>
      </w:r>
      <w:r>
        <w:rPr>
          <w:sz w:val="20"/>
        </w:rPr>
        <w:t>Nacional</w:t>
      </w:r>
      <w:r>
        <w:rPr>
          <w:spacing w:val="-12"/>
          <w:sz w:val="20"/>
        </w:rPr>
        <w:t> </w:t>
      </w:r>
      <w:r>
        <w:rPr>
          <w:sz w:val="20"/>
        </w:rPr>
        <w:t>de</w:t>
      </w:r>
      <w:r>
        <w:rPr>
          <w:spacing w:val="-11"/>
          <w:sz w:val="20"/>
        </w:rPr>
        <w:t> </w:t>
      </w:r>
      <w:r>
        <w:rPr>
          <w:sz w:val="20"/>
        </w:rPr>
        <w:t>Indisponibilidade</w:t>
      </w:r>
      <w:r>
        <w:rPr>
          <w:spacing w:val="-12"/>
          <w:sz w:val="20"/>
        </w:rPr>
        <w:t> </w:t>
      </w:r>
      <w:r>
        <w:rPr>
          <w:sz w:val="20"/>
        </w:rPr>
        <w:t>terá</w:t>
      </w:r>
      <w:r>
        <w:rPr>
          <w:spacing w:val="-11"/>
          <w:sz w:val="20"/>
        </w:rPr>
        <w:t> </w:t>
      </w:r>
      <w:r>
        <w:rPr>
          <w:sz w:val="20"/>
        </w:rPr>
        <w:t>por finalidade a recepção e divulgação, aos usuários do sistema, das ordens de indisponibilidade que atinjam patrimônio imobiliário indistinto, assim como direitos sobre imóveis indistintos,</w:t>
      </w:r>
      <w:r>
        <w:rPr>
          <w:spacing w:val="-10"/>
          <w:sz w:val="20"/>
        </w:rPr>
        <w:t> </w:t>
      </w:r>
      <w:r>
        <w:rPr>
          <w:sz w:val="20"/>
        </w:rPr>
        <w:t>e</w:t>
      </w:r>
      <w:r>
        <w:rPr>
          <w:spacing w:val="-11"/>
          <w:sz w:val="20"/>
        </w:rPr>
        <w:t> </w:t>
      </w:r>
      <w:r>
        <w:rPr>
          <w:sz w:val="20"/>
        </w:rPr>
        <w:t>a</w:t>
      </w:r>
      <w:r>
        <w:rPr>
          <w:spacing w:val="-10"/>
          <w:sz w:val="20"/>
        </w:rPr>
        <w:t> </w:t>
      </w:r>
      <w:r>
        <w:rPr>
          <w:sz w:val="20"/>
        </w:rPr>
        <w:t>recepção</w:t>
      </w:r>
      <w:r>
        <w:rPr>
          <w:spacing w:val="-11"/>
          <w:sz w:val="20"/>
        </w:rPr>
        <w:t> </w:t>
      </w:r>
      <w:r>
        <w:rPr>
          <w:sz w:val="20"/>
        </w:rPr>
        <w:t>de</w:t>
      </w:r>
      <w:r>
        <w:rPr>
          <w:spacing w:val="-10"/>
          <w:sz w:val="20"/>
        </w:rPr>
        <w:t> </w:t>
      </w:r>
      <w:r>
        <w:rPr>
          <w:sz w:val="20"/>
        </w:rPr>
        <w:t>comunicações</w:t>
      </w:r>
      <w:r>
        <w:rPr>
          <w:spacing w:val="-11"/>
          <w:sz w:val="20"/>
        </w:rPr>
        <w:t> </w:t>
      </w:r>
      <w:r>
        <w:rPr>
          <w:sz w:val="20"/>
        </w:rPr>
        <w:t>de</w:t>
      </w:r>
      <w:r>
        <w:rPr>
          <w:spacing w:val="-10"/>
          <w:sz w:val="20"/>
        </w:rPr>
        <w:t> </w:t>
      </w:r>
      <w:r>
        <w:rPr>
          <w:sz w:val="20"/>
        </w:rPr>
        <w:t>levantamento</w:t>
      </w:r>
      <w:r>
        <w:rPr>
          <w:spacing w:val="-9"/>
          <w:sz w:val="20"/>
        </w:rPr>
        <w:t> </w:t>
      </w:r>
      <w:r>
        <w:rPr>
          <w:sz w:val="20"/>
        </w:rPr>
        <w:t>das ordens</w:t>
      </w:r>
      <w:r>
        <w:rPr>
          <w:spacing w:val="-12"/>
          <w:sz w:val="20"/>
        </w:rPr>
        <w:t> </w:t>
      </w:r>
      <w:r>
        <w:rPr>
          <w:sz w:val="20"/>
        </w:rPr>
        <w:t>de</w:t>
      </w:r>
      <w:r>
        <w:rPr>
          <w:spacing w:val="-11"/>
          <w:sz w:val="20"/>
        </w:rPr>
        <w:t> </w:t>
      </w:r>
      <w:r>
        <w:rPr>
          <w:sz w:val="20"/>
        </w:rPr>
        <w:t>indisponibilidades</w:t>
      </w:r>
      <w:r>
        <w:rPr>
          <w:spacing w:val="-12"/>
          <w:sz w:val="20"/>
        </w:rPr>
        <w:t> </w:t>
      </w:r>
      <w:r>
        <w:rPr>
          <w:sz w:val="20"/>
        </w:rPr>
        <w:t>nela</w:t>
      </w:r>
      <w:r>
        <w:rPr>
          <w:spacing w:val="-11"/>
          <w:sz w:val="20"/>
        </w:rPr>
        <w:t> </w:t>
      </w:r>
      <w:r>
        <w:rPr>
          <w:sz w:val="20"/>
        </w:rPr>
        <w:t>cadastrada”</w:t>
      </w:r>
      <w:r>
        <w:rPr>
          <w:spacing w:val="-11"/>
          <w:sz w:val="20"/>
        </w:rPr>
        <w:t> </w:t>
      </w:r>
      <w:r>
        <w:rPr>
          <w:sz w:val="20"/>
        </w:rPr>
        <w:t>(art.</w:t>
      </w:r>
      <w:r>
        <w:rPr>
          <w:spacing w:val="-11"/>
          <w:sz w:val="20"/>
        </w:rPr>
        <w:t> </w:t>
      </w:r>
      <w:r>
        <w:rPr>
          <w:sz w:val="20"/>
        </w:rPr>
        <w:t>2,</w:t>
      </w:r>
      <w:r>
        <w:rPr>
          <w:spacing w:val="1"/>
          <w:sz w:val="20"/>
        </w:rPr>
        <w:t> </w:t>
      </w:r>
      <w:r>
        <w:rPr>
          <w:i/>
          <w:sz w:val="20"/>
        </w:rPr>
        <w:t>caput</w:t>
      </w:r>
      <w:r>
        <w:rPr>
          <w:sz w:val="20"/>
        </w:rPr>
        <w:t>,</w:t>
      </w:r>
      <w:r>
        <w:rPr>
          <w:spacing w:val="-11"/>
          <w:sz w:val="20"/>
        </w:rPr>
        <w:t> </w:t>
      </w:r>
      <w:r>
        <w:rPr>
          <w:sz w:val="20"/>
        </w:rPr>
        <w:t>do Provimento n. 39/2014-CNJ), sem prejuízo das necessárias comunicações ao “Oficial de Registro de Imóveis competente para a averbação” da “ordem de indisponibilidade que atinja imóvel específico e individualizado” ou do respectivo levantamento  de  indisponibilidade  (art.  2º,  §§  1º   e  2º,  do </w:t>
      </w:r>
      <w:hyperlink r:id="rId22">
        <w:r>
          <w:rPr>
            <w:color w:val="0000FF"/>
            <w:sz w:val="20"/>
            <w:u w:val="single" w:color="0000FF"/>
          </w:rPr>
          <w:t>Provimento n.</w:t>
        </w:r>
        <w:r>
          <w:rPr>
            <w:color w:val="0000FF"/>
            <w:spacing w:val="3"/>
            <w:sz w:val="20"/>
            <w:u w:val="single" w:color="0000FF"/>
          </w:rPr>
          <w:t> </w:t>
        </w:r>
        <w:r>
          <w:rPr>
            <w:color w:val="0000FF"/>
            <w:sz w:val="20"/>
            <w:u w:val="single" w:color="0000FF"/>
          </w:rPr>
          <w:t>39/2014-CNJ</w:t>
        </w:r>
      </w:hyperlink>
      <w:r>
        <w:rPr>
          <w:sz w:val="20"/>
        </w:rPr>
        <w:t>).</w:t>
      </w:r>
    </w:p>
    <w:p>
      <w:pPr>
        <w:pStyle w:val="ListParagraph"/>
        <w:numPr>
          <w:ilvl w:val="0"/>
          <w:numId w:val="1"/>
        </w:numPr>
        <w:tabs>
          <w:tab w:pos="3900" w:val="left" w:leader="none"/>
        </w:tabs>
        <w:spacing w:line="240" w:lineRule="auto" w:before="87" w:after="0"/>
        <w:ind w:left="3899" w:right="0" w:hanging="253"/>
        <w:jc w:val="both"/>
        <w:rPr>
          <w:b/>
          <w:sz w:val="20"/>
        </w:rPr>
      </w:pPr>
      <w:hyperlink r:id="rId23">
        <w:r>
          <w:rPr>
            <w:b/>
            <w:color w:val="0000FF"/>
            <w:sz w:val="20"/>
            <w:u w:val="single" w:color="0000FF"/>
          </w:rPr>
          <w:t>Sistema de Registro Eletrônico de Imóveis</w:t>
        </w:r>
        <w:r>
          <w:rPr>
            <w:b/>
            <w:color w:val="0000FF"/>
            <w:spacing w:val="2"/>
            <w:sz w:val="20"/>
          </w:rPr>
          <w:t> </w:t>
        </w:r>
      </w:hyperlink>
      <w:r>
        <w:rPr>
          <w:b/>
          <w:sz w:val="20"/>
        </w:rPr>
        <w:t>(SREI)</w:t>
      </w:r>
    </w:p>
    <w:p>
      <w:pPr>
        <w:spacing w:line="240" w:lineRule="auto" w:before="73"/>
        <w:ind w:left="3647" w:right="676" w:firstLine="0"/>
        <w:jc w:val="both"/>
        <w:rPr>
          <w:sz w:val="20"/>
        </w:rPr>
      </w:pPr>
      <w:r>
        <w:rPr>
          <w:b/>
          <w:sz w:val="20"/>
        </w:rPr>
        <w:t>Objetivo(s): </w:t>
      </w:r>
      <w:r>
        <w:rPr>
          <w:sz w:val="20"/>
        </w:rPr>
        <w:t>“facilitar o intercâmbio de informações entre os ofícios de registro de imóveis, o Poder Judiciário, a administração pública e o público em geral”. São disponibilizados “diversos serviços </w:t>
      </w:r>
      <w:r>
        <w:rPr>
          <w:i/>
          <w:sz w:val="20"/>
        </w:rPr>
        <w:t>on-line </w:t>
      </w:r>
      <w:r>
        <w:rPr>
          <w:sz w:val="20"/>
        </w:rPr>
        <w:t>como pedido de certidões, visualização eletrônica da matrícula do imóvel, pesquisa de bens que permite a busca por CPF ou CNPJ para detectar bens imóveis registrados, entre outros” (</w:t>
      </w:r>
      <w:hyperlink r:id="rId24">
        <w:r>
          <w:rPr>
            <w:color w:val="0000FF"/>
            <w:sz w:val="20"/>
            <w:u w:val="single" w:color="0000FF"/>
          </w:rPr>
          <w:t>página</w:t>
        </w:r>
      </w:hyperlink>
      <w:r>
        <w:rPr>
          <w:color w:val="0000FF"/>
          <w:sz w:val="20"/>
        </w:rPr>
        <w:t> </w:t>
      </w:r>
      <w:hyperlink r:id="rId24">
        <w:r>
          <w:rPr>
            <w:color w:val="0000FF"/>
            <w:sz w:val="20"/>
            <w:u w:val="single" w:color="0000FF"/>
          </w:rPr>
          <w:t>eletrônica</w:t>
        </w:r>
        <w:r>
          <w:rPr>
            <w:color w:val="0000FF"/>
            <w:sz w:val="20"/>
          </w:rPr>
          <w:t> </w:t>
        </w:r>
      </w:hyperlink>
      <w:r>
        <w:rPr>
          <w:sz w:val="20"/>
        </w:rPr>
        <w:t>sobre o SREI). Conforme se colhe do </w:t>
      </w:r>
      <w:hyperlink r:id="rId23">
        <w:r>
          <w:rPr>
            <w:color w:val="0000FF"/>
            <w:sz w:val="20"/>
            <w:u w:val="single" w:color="0000FF"/>
          </w:rPr>
          <w:t>Portal de</w:t>
        </w:r>
      </w:hyperlink>
      <w:r>
        <w:rPr>
          <w:color w:val="0000FF"/>
          <w:sz w:val="20"/>
        </w:rPr>
        <w:t> </w:t>
      </w:r>
      <w:hyperlink r:id="rId23">
        <w:r>
          <w:rPr>
            <w:color w:val="0000FF"/>
            <w:sz w:val="20"/>
            <w:u w:val="single" w:color="0000FF"/>
          </w:rPr>
          <w:t>Integração dos Registradores de Imóveis do Brasil</w:t>
        </w:r>
        <w:r>
          <w:rPr>
            <w:sz w:val="20"/>
          </w:rPr>
          <w:t>, </w:t>
        </w:r>
      </w:hyperlink>
      <w:r>
        <w:rPr>
          <w:sz w:val="20"/>
        </w:rPr>
        <w:t>“o</w:t>
      </w:r>
      <w:r>
        <w:rPr>
          <w:spacing w:val="-34"/>
          <w:sz w:val="20"/>
        </w:rPr>
        <w:t> </w:t>
      </w:r>
      <w:r>
        <w:rPr>
          <w:sz w:val="20"/>
        </w:rPr>
        <w:t>registro eletrônico de imóveis funciona no Brasil por meio de</w:t>
      </w:r>
      <w:r>
        <w:rPr>
          <w:spacing w:val="-24"/>
          <w:sz w:val="20"/>
        </w:rPr>
        <w:t> </w:t>
      </w:r>
      <w:r>
        <w:rPr>
          <w:sz w:val="20"/>
        </w:rPr>
        <w:t>Centrais Eletrônicas de Serviços Eletrônicos Compartilhados, conforme Provimento CNJ 47/2015”.</w:t>
      </w:r>
    </w:p>
    <w:p>
      <w:pPr>
        <w:pStyle w:val="ListParagraph"/>
        <w:numPr>
          <w:ilvl w:val="0"/>
          <w:numId w:val="1"/>
        </w:numPr>
        <w:tabs>
          <w:tab w:pos="3900" w:val="left" w:leader="none"/>
        </w:tabs>
        <w:spacing w:line="244" w:lineRule="auto" w:before="79" w:after="0"/>
        <w:ind w:left="3647" w:right="677" w:firstLine="0"/>
        <w:jc w:val="both"/>
        <w:rPr>
          <w:b/>
          <w:sz w:val="20"/>
        </w:rPr>
      </w:pPr>
      <w:hyperlink r:id="rId25">
        <w:r>
          <w:rPr>
            <w:b/>
            <w:color w:val="0000FF"/>
            <w:sz w:val="20"/>
            <w:u w:val="single" w:color="0000FF"/>
          </w:rPr>
          <w:t>Sistema de Registro Eletrônico de Imóveis de Santa</w:t>
        </w:r>
      </w:hyperlink>
      <w:hyperlink r:id="rId25">
        <w:r>
          <w:rPr>
            <w:b/>
            <w:color w:val="0000FF"/>
            <w:sz w:val="20"/>
            <w:u w:val="single" w:color="0000FF"/>
          </w:rPr>
          <w:t> Catarina</w:t>
        </w:r>
        <w:r>
          <w:rPr>
            <w:b/>
            <w:color w:val="0000FF"/>
            <w:sz w:val="20"/>
          </w:rPr>
          <w:t> </w:t>
        </w:r>
      </w:hyperlink>
      <w:r>
        <w:rPr>
          <w:b/>
          <w:sz w:val="20"/>
        </w:rPr>
        <w:t>(Central de Registro Eletrônico de Imóveis de Santa Catarina – Central</w:t>
      </w:r>
      <w:r>
        <w:rPr>
          <w:b/>
          <w:spacing w:val="1"/>
          <w:sz w:val="20"/>
        </w:rPr>
        <w:t> </w:t>
      </w:r>
      <w:r>
        <w:rPr>
          <w:b/>
          <w:sz w:val="20"/>
        </w:rPr>
        <w:t>RISC)</w:t>
      </w:r>
    </w:p>
    <w:p>
      <w:pPr>
        <w:spacing w:before="68"/>
        <w:ind w:left="3647" w:right="676" w:firstLine="0"/>
        <w:jc w:val="both"/>
        <w:rPr>
          <w:sz w:val="20"/>
        </w:rPr>
      </w:pPr>
      <w:r>
        <w:rPr>
          <w:b/>
          <w:sz w:val="20"/>
        </w:rPr>
        <w:t>Objetivo(s): a) </w:t>
      </w:r>
      <w:r>
        <w:rPr>
          <w:sz w:val="20"/>
        </w:rPr>
        <w:t>“intercâmbio de documentos eletrônicos e de informações entre os Ofícios de Registro de Imóveis, o Poder Judiciário, a Administração  Pública  e  o  público  em  geral”; </w:t>
      </w:r>
      <w:r>
        <w:rPr>
          <w:b/>
          <w:sz w:val="20"/>
        </w:rPr>
        <w:t>b) </w:t>
      </w:r>
      <w:r>
        <w:rPr>
          <w:sz w:val="20"/>
        </w:rPr>
        <w:t>“recepção e ao envio de títulos em formato eletrônico”; </w:t>
      </w:r>
      <w:r>
        <w:rPr>
          <w:b/>
          <w:sz w:val="20"/>
        </w:rPr>
        <w:t>c) </w:t>
      </w:r>
      <w:r>
        <w:rPr>
          <w:sz w:val="20"/>
        </w:rPr>
        <w:t>“expedição de certidões e à prestação de informações em formato eletrônico”; </w:t>
      </w:r>
      <w:r>
        <w:rPr>
          <w:b/>
          <w:sz w:val="20"/>
        </w:rPr>
        <w:t>d) </w:t>
      </w:r>
      <w:r>
        <w:rPr>
          <w:sz w:val="20"/>
        </w:rPr>
        <w:t>“formação, nas serventias competentes, de repositórios registrais eletrônicos para o acolhimento de dados e o armazenamento de documentos eletrônicos”; e, </w:t>
      </w:r>
      <w:r>
        <w:rPr>
          <w:b/>
          <w:sz w:val="20"/>
        </w:rPr>
        <w:t>e) </w:t>
      </w:r>
      <w:r>
        <w:rPr>
          <w:sz w:val="20"/>
        </w:rPr>
        <w:t>“cadastramento das determinações</w:t>
      </w:r>
      <w:r>
        <w:rPr>
          <w:spacing w:val="14"/>
          <w:sz w:val="20"/>
        </w:rPr>
        <w:t> </w:t>
      </w:r>
      <w:r>
        <w:rPr>
          <w:sz w:val="20"/>
        </w:rPr>
        <w:t>de</w:t>
      </w:r>
      <w:r>
        <w:rPr>
          <w:spacing w:val="15"/>
          <w:sz w:val="20"/>
        </w:rPr>
        <w:t> </w:t>
      </w:r>
      <w:r>
        <w:rPr>
          <w:sz w:val="20"/>
        </w:rPr>
        <w:t>penhora</w:t>
      </w:r>
      <w:r>
        <w:rPr>
          <w:spacing w:val="15"/>
          <w:sz w:val="20"/>
        </w:rPr>
        <w:t> </w:t>
      </w:r>
      <w:r>
        <w:rPr>
          <w:sz w:val="20"/>
        </w:rPr>
        <w:t>de</w:t>
      </w:r>
      <w:r>
        <w:rPr>
          <w:spacing w:val="12"/>
          <w:sz w:val="20"/>
        </w:rPr>
        <w:t> </w:t>
      </w:r>
      <w:r>
        <w:rPr>
          <w:sz w:val="20"/>
        </w:rPr>
        <w:t>bens</w:t>
      </w:r>
      <w:r>
        <w:rPr>
          <w:spacing w:val="15"/>
          <w:sz w:val="20"/>
        </w:rPr>
        <w:t> </w:t>
      </w:r>
      <w:r>
        <w:rPr>
          <w:sz w:val="20"/>
        </w:rPr>
        <w:t>pelos</w:t>
      </w:r>
      <w:r>
        <w:rPr>
          <w:spacing w:val="16"/>
          <w:sz w:val="20"/>
        </w:rPr>
        <w:t> </w:t>
      </w:r>
      <w:r>
        <w:rPr>
          <w:sz w:val="20"/>
        </w:rPr>
        <w:t>magistrados,</w:t>
      </w:r>
      <w:r>
        <w:rPr>
          <w:spacing w:val="15"/>
          <w:sz w:val="20"/>
        </w:rPr>
        <w:t> </w:t>
      </w:r>
      <w:r>
        <w:rPr>
          <w:sz w:val="20"/>
        </w:rPr>
        <w:t>com</w:t>
      </w:r>
      <w:r>
        <w:rPr>
          <w:spacing w:val="13"/>
          <w:sz w:val="20"/>
        </w:rPr>
        <w:t> </w:t>
      </w:r>
      <w:r>
        <w:rPr>
          <w:sz w:val="20"/>
        </w:rPr>
        <w:t>o</w:t>
      </w:r>
    </w:p>
    <w:p>
      <w:pPr>
        <w:spacing w:after="0"/>
        <w:jc w:val="both"/>
        <w:rPr>
          <w:sz w:val="20"/>
        </w:rPr>
        <w:sectPr>
          <w:pgSz w:w="11910" w:h="16840"/>
          <w:pgMar w:top="480" w:bottom="280" w:left="1600" w:right="1020"/>
        </w:sectPr>
      </w:pPr>
    </w:p>
    <w:p>
      <w:pPr>
        <w:spacing w:before="63"/>
        <w:ind w:left="3647" w:right="673" w:firstLine="0"/>
        <w:jc w:val="left"/>
        <w:rPr>
          <w:sz w:val="20"/>
        </w:rPr>
      </w:pPr>
      <w:r>
        <w:rPr>
          <w:sz w:val="20"/>
        </w:rPr>
        <w:t>auxílios dos servidores por eles autorizados” (art. 2º, I ao V, do </w:t>
      </w:r>
      <w:hyperlink r:id="rId26">
        <w:r>
          <w:rPr>
            <w:color w:val="0000FF"/>
            <w:sz w:val="20"/>
            <w:u w:val="single" w:color="0000FF"/>
          </w:rPr>
          <w:t>Provimento n. 14/2017-CGJ</w:t>
        </w:r>
      </w:hyperlink>
      <w:r>
        <w:rPr>
          <w:sz w:val="20"/>
        </w:rPr>
        <w:t>).</w:t>
      </w:r>
    </w:p>
    <w:p>
      <w:pPr>
        <w:tabs>
          <w:tab w:pos="4870" w:val="left" w:leader="none"/>
          <w:tab w:pos="5349" w:val="left" w:leader="none"/>
          <w:tab w:pos="6946" w:val="left" w:leader="none"/>
          <w:tab w:pos="7637" w:val="left" w:leader="none"/>
        </w:tabs>
        <w:spacing w:before="80"/>
        <w:ind w:left="3647" w:right="673" w:firstLine="0"/>
        <w:jc w:val="left"/>
        <w:rPr>
          <w:sz w:val="20"/>
        </w:rPr>
      </w:pPr>
      <w:r>
        <w:rPr>
          <w:sz w:val="20"/>
        </w:rPr>
        <w:t>CIRCULAR</w:t>
        <w:tab/>
        <w:t>DE</w:t>
        <w:tab/>
        <w:t>DIVULGAÇÃO.</w:t>
        <w:tab/>
        <w:t>Autos</w:t>
        <w:tab/>
        <w:t>n. 0019824- 08.2020.8.24.0710</w:t>
      </w:r>
    </w:p>
    <w:p>
      <w:pPr>
        <w:pStyle w:val="BodyText"/>
        <w:rPr>
          <w:sz w:val="22"/>
        </w:rPr>
      </w:pPr>
    </w:p>
    <w:p>
      <w:pPr>
        <w:pStyle w:val="BodyText"/>
        <w:spacing w:before="10"/>
        <w:rPr>
          <w:sz w:val="25"/>
        </w:rPr>
      </w:pPr>
    </w:p>
    <w:p>
      <w:pPr>
        <w:pStyle w:val="BodyText"/>
        <w:ind w:left="222" w:right="795" w:firstLine="1699"/>
        <w:jc w:val="both"/>
      </w:pPr>
      <w:r>
        <w:rPr/>
        <w:t>Comunico aos(às) Magistrados(as) e aos(às) Chefes de Cartório do Primeiro Grau de Jurisdição a existência dos sistemas auxiliares de consulta a endereços e bens acima indicados, nos termos do parecer (documento n. </w:t>
      </w:r>
      <w:hyperlink r:id="rId27">
        <w:r>
          <w:rPr>
            <w:color w:val="0000FF"/>
            <w:u w:val="single" w:color="0000FF"/>
          </w:rPr>
          <w:t>4683644</w:t>
        </w:r>
        <w:r>
          <w:rPr>
            <w:color w:val="0000FF"/>
          </w:rPr>
          <w:t> </w:t>
        </w:r>
      </w:hyperlink>
      <w:r>
        <w:rPr/>
        <w:t>) e da decisão (n. documento </w:t>
      </w:r>
      <w:hyperlink r:id="rId28">
        <w:r>
          <w:rPr>
            <w:color w:val="0000FF"/>
            <w:u w:val="single" w:color="0000FF"/>
          </w:rPr>
          <w:t>4699952</w:t>
        </w:r>
      </w:hyperlink>
      <w:r>
        <w:rPr/>
        <w:t>) que acompanham</w:t>
      </w:r>
      <w:r>
        <w:rPr>
          <w:spacing w:val="-12"/>
        </w:rPr>
        <w:t> </w:t>
      </w:r>
      <w:r>
        <w:rPr/>
        <w:t>esta</w:t>
      </w:r>
      <w:r>
        <w:rPr>
          <w:spacing w:val="-9"/>
        </w:rPr>
        <w:t> </w:t>
      </w:r>
      <w:r>
        <w:rPr/>
        <w:t>Crcular.</w:t>
      </w:r>
      <w:r>
        <w:rPr>
          <w:spacing w:val="-9"/>
        </w:rPr>
        <w:t> </w:t>
      </w:r>
      <w:r>
        <w:rPr/>
        <w:t>Saliento,</w:t>
      </w:r>
      <w:r>
        <w:rPr>
          <w:spacing w:val="-10"/>
        </w:rPr>
        <w:t> </w:t>
      </w:r>
      <w:r>
        <w:rPr/>
        <w:t>ainda,</w:t>
      </w:r>
      <w:r>
        <w:rPr>
          <w:spacing w:val="-10"/>
        </w:rPr>
        <w:t> </w:t>
      </w:r>
      <w:r>
        <w:rPr/>
        <w:t>que</w:t>
      </w:r>
      <w:r>
        <w:rPr>
          <w:spacing w:val="-9"/>
        </w:rPr>
        <w:t> </w:t>
      </w:r>
      <w:r>
        <w:rPr/>
        <w:t>os</w:t>
      </w:r>
      <w:r>
        <w:rPr>
          <w:spacing w:val="-11"/>
        </w:rPr>
        <w:t> </w:t>
      </w:r>
      <w:r>
        <w:rPr/>
        <w:t>requisitos</w:t>
      </w:r>
      <w:r>
        <w:rPr>
          <w:spacing w:val="-10"/>
        </w:rPr>
        <w:t> </w:t>
      </w:r>
      <w:r>
        <w:rPr/>
        <w:t>de</w:t>
      </w:r>
      <w:r>
        <w:rPr>
          <w:spacing w:val="-9"/>
        </w:rPr>
        <w:t> </w:t>
      </w:r>
      <w:r>
        <w:rPr/>
        <w:t>acesso</w:t>
      </w:r>
      <w:r>
        <w:rPr>
          <w:spacing w:val="-8"/>
        </w:rPr>
        <w:t> </w:t>
      </w:r>
      <w:r>
        <w:rPr/>
        <w:t>(perfil e</w:t>
      </w:r>
      <w:r>
        <w:rPr>
          <w:spacing w:val="-6"/>
        </w:rPr>
        <w:t> </w:t>
      </w:r>
      <w:r>
        <w:rPr/>
        <w:t>forma</w:t>
      </w:r>
      <w:r>
        <w:rPr>
          <w:spacing w:val="-5"/>
        </w:rPr>
        <w:t> </w:t>
      </w:r>
      <w:r>
        <w:rPr/>
        <w:t>de</w:t>
      </w:r>
      <w:r>
        <w:rPr>
          <w:spacing w:val="-5"/>
        </w:rPr>
        <w:t> </w:t>
      </w:r>
      <w:r>
        <w:rPr/>
        <w:t>ingresso)</w:t>
      </w:r>
      <w:r>
        <w:rPr>
          <w:spacing w:val="-4"/>
        </w:rPr>
        <w:t> </w:t>
      </w:r>
      <w:r>
        <w:rPr/>
        <w:t>aos</w:t>
      </w:r>
      <w:r>
        <w:rPr>
          <w:spacing w:val="-4"/>
        </w:rPr>
        <w:t> </w:t>
      </w:r>
      <w:r>
        <w:rPr/>
        <w:t>sistemas</w:t>
      </w:r>
      <w:r>
        <w:rPr>
          <w:spacing w:val="-5"/>
        </w:rPr>
        <w:t> </w:t>
      </w:r>
      <w:r>
        <w:rPr/>
        <w:t>e</w:t>
      </w:r>
      <w:r>
        <w:rPr>
          <w:spacing w:val="-5"/>
        </w:rPr>
        <w:t> </w:t>
      </w:r>
      <w:r>
        <w:rPr/>
        <w:t>as</w:t>
      </w:r>
      <w:r>
        <w:rPr>
          <w:spacing w:val="-4"/>
        </w:rPr>
        <w:t> </w:t>
      </w:r>
      <w:r>
        <w:rPr/>
        <w:t>normas</w:t>
      </w:r>
      <w:r>
        <w:rPr>
          <w:spacing w:val="-4"/>
        </w:rPr>
        <w:t> </w:t>
      </w:r>
      <w:r>
        <w:rPr/>
        <w:t>e</w:t>
      </w:r>
      <w:r>
        <w:rPr>
          <w:spacing w:val="-5"/>
        </w:rPr>
        <w:t> </w:t>
      </w:r>
      <w:r>
        <w:rPr/>
        <w:t>orientações</w:t>
      </w:r>
      <w:r>
        <w:rPr>
          <w:spacing w:val="-5"/>
        </w:rPr>
        <w:t> </w:t>
      </w:r>
      <w:r>
        <w:rPr/>
        <w:t>complementares estão indicadas no</w:t>
      </w:r>
      <w:r>
        <w:rPr>
          <w:spacing w:val="-4"/>
        </w:rPr>
        <w:t> </w:t>
      </w:r>
      <w:r>
        <w:rPr/>
        <w:t>parecer.</w:t>
      </w:r>
    </w:p>
    <w:p>
      <w:pPr>
        <w:pStyle w:val="BodyText"/>
        <w:spacing w:before="119"/>
        <w:ind w:left="1921"/>
      </w:pPr>
      <w:r>
        <w:rPr/>
        <w:t>Atenciosamente,</w:t>
      </w:r>
    </w:p>
    <w:p>
      <w:pPr>
        <w:pStyle w:val="BodyText"/>
        <w:spacing w:before="4"/>
        <w:rPr>
          <w:sz w:val="24"/>
        </w:rPr>
      </w:pPr>
      <w:r>
        <w:rPr/>
        <w:pict>
          <v:line style="position:absolute;mso-position-horizontal-relative:page;mso-position-vertical-relative:paragraph;z-index:-251656192;mso-wrap-distance-left:0;mso-wrap-distance-right:0" from="85.099998pt,16.796747pt" to="510.249998pt,16.796747pt" stroked="true" strokeweight="1.55pt" strokecolor="#000000">
            <v:stroke dashstyle="solid"/>
            <w10:wrap type="topAndBottom"/>
          </v:line>
        </w:pict>
      </w:r>
    </w:p>
    <w:p>
      <w:pPr>
        <w:spacing w:line="240" w:lineRule="auto" w:before="121"/>
        <w:ind w:left="212" w:right="1273" w:firstLine="0"/>
        <w:jc w:val="left"/>
        <w:rPr>
          <w:sz w:val="22"/>
        </w:rPr>
      </w:pPr>
      <w:r>
        <w:rPr>
          <w:sz w:val="22"/>
        </w:rPr>
        <w:t>Documento assinado eletronicamente por </w:t>
      </w:r>
      <w:r>
        <w:rPr>
          <w:b/>
          <w:sz w:val="22"/>
        </w:rPr>
        <w:t>SORAYA NUNES LINS</w:t>
      </w:r>
      <w:r>
        <w:rPr>
          <w:sz w:val="22"/>
        </w:rPr>
        <w:t>, </w:t>
      </w:r>
      <w:r>
        <w:rPr>
          <w:b/>
          <w:sz w:val="22"/>
        </w:rPr>
        <w:t>CORREGEDOR- GERAL DA JUSTIÇA</w:t>
      </w:r>
      <w:r>
        <w:rPr>
          <w:sz w:val="22"/>
        </w:rPr>
        <w:t>, em 02/06/2020, às 14:40, conforme art. 1º, III, "b", da Lei 11.419/2006.</w:t>
      </w:r>
    </w:p>
    <w:p>
      <w:pPr>
        <w:pStyle w:val="BodyText"/>
        <w:spacing w:before="8"/>
        <w:rPr>
          <w:sz w:val="17"/>
        </w:rPr>
      </w:pPr>
      <w:r>
        <w:rPr/>
        <w:pict>
          <v:line style="position:absolute;mso-position-horizontal-relative:page;mso-position-vertical-relative:paragraph;z-index:-251655168;mso-wrap-distance-left:0;mso-wrap-distance-right:0" from="85.099998pt,12.928223pt" to="510.249998pt,12.928223pt" stroked="true" strokeweight="1.6pt" strokecolor="#000000">
            <v:stroke dashstyle="solid"/>
            <w10:wrap type="topAndBottom"/>
          </v:line>
        </w:pict>
      </w:r>
    </w:p>
    <w:p>
      <w:pPr>
        <w:spacing w:before="124"/>
        <w:ind w:left="212" w:right="1274" w:firstLine="0"/>
        <w:jc w:val="left"/>
        <w:rPr>
          <w:sz w:val="22"/>
        </w:rPr>
      </w:pPr>
      <w:r>
        <w:rPr>
          <w:sz w:val="22"/>
        </w:rPr>
        <w:t>A autenticidade do documento pode ser conferida no site </w:t>
      </w:r>
      <w:hyperlink r:id="rId29">
        <w:r>
          <w:rPr>
            <w:sz w:val="22"/>
          </w:rPr>
          <w:t>http://sei.tjsc.jus.br/verificacao</w:t>
        </w:r>
      </w:hyperlink>
      <w:r>
        <w:rPr>
          <w:sz w:val="22"/>
        </w:rPr>
        <w:t> informando o código verificador </w:t>
      </w:r>
      <w:r>
        <w:rPr>
          <w:b/>
          <w:sz w:val="22"/>
        </w:rPr>
        <w:t>4699963 </w:t>
      </w:r>
      <w:r>
        <w:rPr>
          <w:sz w:val="22"/>
        </w:rPr>
        <w:t>e o código CRC </w:t>
      </w:r>
      <w:r>
        <w:rPr>
          <w:b/>
          <w:sz w:val="22"/>
        </w:rPr>
        <w:t>6269B869</w:t>
      </w:r>
      <w:r>
        <w:rPr>
          <w:sz w:val="22"/>
        </w:rPr>
        <w:t>.</w:t>
      </w:r>
    </w:p>
    <w:p>
      <w:pPr>
        <w:pStyle w:val="BodyText"/>
        <w:spacing w:before="2"/>
        <w:rPr>
          <w:sz w:val="19"/>
        </w:rPr>
      </w:pPr>
      <w:r>
        <w:rPr/>
        <w:pict>
          <v:line style="position:absolute;mso-position-horizontal-relative:page;mso-position-vertical-relative:paragraph;z-index:-251654144;mso-wrap-distance-left:0;mso-wrap-distance-right:0" from="85.099998pt,13.777148pt" to="510.249998pt,13.777148pt" stroked="true" strokeweight="1.55pt" strokecolor="#000000">
            <v:stroke dashstyle="solid"/>
            <w10:wrap type="topAndBottom"/>
          </v:line>
        </w:pict>
      </w:r>
    </w:p>
    <w:p>
      <w:pPr>
        <w:pStyle w:val="BodyText"/>
        <w:rPr>
          <w:sz w:val="20"/>
        </w:rPr>
      </w:pPr>
    </w:p>
    <w:p>
      <w:pPr>
        <w:pStyle w:val="BodyText"/>
      </w:pPr>
    </w:p>
    <w:p>
      <w:pPr>
        <w:spacing w:before="92"/>
        <w:ind w:left="189" w:right="767" w:firstLine="0"/>
        <w:jc w:val="center"/>
        <w:rPr>
          <w:sz w:val="22"/>
        </w:rPr>
      </w:pPr>
      <w:r>
        <w:rPr>
          <w:sz w:val="22"/>
        </w:rPr>
        <w:t>TRIBUNAL DE JUSTIÇA DE SANTA CATARINA - CORREGEDORIA-GERAL DA JUSTIÇA</w:t>
      </w:r>
    </w:p>
    <w:p>
      <w:pPr>
        <w:spacing w:before="0"/>
        <w:ind w:left="193" w:right="767" w:firstLine="0"/>
        <w:jc w:val="center"/>
        <w:rPr>
          <w:sz w:val="22"/>
        </w:rPr>
      </w:pPr>
      <w:r>
        <w:rPr>
          <w:sz w:val="22"/>
        </w:rPr>
        <w:t>Rua Álvaro Millen da Silveira, n. 208, Torre I, 11ª andar - Bairro Centro - Florianópolis - SC - CEP 88020-901 - E-mail: </w:t>
      </w:r>
      <w:hyperlink r:id="rId30">
        <w:r>
          <w:rPr>
            <w:sz w:val="22"/>
          </w:rPr>
          <w:t>cgj@tjsc.jus.br</w:t>
        </w:r>
      </w:hyperlink>
    </w:p>
    <w:p>
      <w:pPr>
        <w:pStyle w:val="BodyText"/>
        <w:spacing w:before="3"/>
        <w:rPr>
          <w:sz w:val="20"/>
        </w:rPr>
      </w:pPr>
      <w:r>
        <w:rPr/>
        <w:pict>
          <v:line style="position:absolute;mso-position-horizontal-relative:page;mso-position-vertical-relative:paragraph;z-index:-251653120;mso-wrap-distance-left:0;mso-wrap-distance-right:0" from="85.099998pt,14.406591pt" to="510.249998pt,14.406591pt" stroked="true" strokeweight="1.6pt" strokecolor="#000000">
            <v:stroke dashstyle="solid"/>
            <w10:wrap type="topAndBottom"/>
          </v:line>
        </w:pict>
      </w:r>
    </w:p>
    <w:p>
      <w:pPr>
        <w:spacing w:before="48"/>
        <w:ind w:left="130" w:right="0" w:firstLine="0"/>
        <w:jc w:val="left"/>
        <w:rPr>
          <w:sz w:val="18"/>
        </w:rPr>
      </w:pPr>
      <w:r>
        <w:rPr>
          <w:sz w:val="18"/>
        </w:rPr>
        <w:t>0019824-08.2020.8.24.0710</w:t>
      </w:r>
    </w:p>
    <w:p>
      <w:pPr>
        <w:spacing w:after="0"/>
        <w:jc w:val="left"/>
        <w:rPr>
          <w:sz w:val="18"/>
        </w:rPr>
        <w:sectPr>
          <w:pgSz w:w="11910" w:h="16840"/>
          <w:pgMar w:top="480" w:bottom="280" w:left="1600" w:right="1020"/>
        </w:sectPr>
      </w:pPr>
    </w:p>
    <w:p>
      <w:pPr>
        <w:spacing w:before="73"/>
        <w:ind w:left="2756" w:right="3334" w:firstLine="0"/>
        <w:jc w:val="center"/>
        <w:rPr>
          <w:sz w:val="22"/>
        </w:rPr>
      </w:pPr>
      <w:r>
        <w:rPr>
          <w:sz w:val="22"/>
        </w:rPr>
        <w:t>ESTADO DE SANTA CATARINA PODER JUDICIÁRIO</w:t>
      </w:r>
    </w:p>
    <w:p>
      <w:pPr>
        <w:spacing w:before="0"/>
        <w:ind w:left="189" w:right="767" w:firstLine="0"/>
        <w:jc w:val="center"/>
        <w:rPr>
          <w:sz w:val="22"/>
        </w:rPr>
      </w:pPr>
      <w:r>
        <w:rPr>
          <w:sz w:val="22"/>
        </w:rPr>
        <w:t>CORREGEDORIA-GERAL DA JUSTIÇA</w:t>
      </w:r>
    </w:p>
    <w:p>
      <w:pPr>
        <w:pStyle w:val="BodyText"/>
        <w:spacing w:before="8"/>
        <w:rPr>
          <w:sz w:val="24"/>
        </w:rPr>
      </w:pPr>
    </w:p>
    <w:p>
      <w:pPr>
        <w:spacing w:before="0"/>
        <w:ind w:left="186" w:right="767" w:firstLine="0"/>
        <w:jc w:val="center"/>
        <w:rPr>
          <w:b/>
          <w:sz w:val="26"/>
        </w:rPr>
      </w:pPr>
      <w:r>
        <w:rPr>
          <w:b/>
          <w:sz w:val="26"/>
        </w:rPr>
        <w:t>DECISÃO</w:t>
      </w:r>
    </w:p>
    <w:p>
      <w:pPr>
        <w:pStyle w:val="BodyText"/>
        <w:spacing w:before="10"/>
        <w:rPr>
          <w:b/>
          <w:sz w:val="23"/>
        </w:rPr>
      </w:pPr>
    </w:p>
    <w:p>
      <w:pPr>
        <w:pStyle w:val="BodyText"/>
        <w:ind w:left="222"/>
      </w:pPr>
      <w:r>
        <w:rPr/>
        <w:t>Processo n. 0019824-08.2020.8.24.0710</w:t>
      </w:r>
    </w:p>
    <w:p>
      <w:pPr>
        <w:pStyle w:val="BodyText"/>
        <w:spacing w:line="331" w:lineRule="auto" w:before="122"/>
        <w:ind w:left="222" w:right="3139"/>
      </w:pPr>
      <w:r>
        <w:rPr/>
        <w:t>Unidade: Núcleo II - Estudos, Planejamento e Projetos Assunto: Sistemas de busca de endereços e bens</w:t>
      </w:r>
    </w:p>
    <w:p>
      <w:pPr>
        <w:pStyle w:val="BodyText"/>
        <w:spacing w:before="8"/>
        <w:rPr>
          <w:sz w:val="37"/>
        </w:rPr>
      </w:pPr>
    </w:p>
    <w:p>
      <w:pPr>
        <w:pStyle w:val="ListParagraph"/>
        <w:numPr>
          <w:ilvl w:val="0"/>
          <w:numId w:val="2"/>
        </w:numPr>
        <w:tabs>
          <w:tab w:pos="2193" w:val="left" w:leader="none"/>
        </w:tabs>
        <w:spacing w:line="240" w:lineRule="auto" w:before="1" w:after="0"/>
        <w:ind w:left="222" w:right="793" w:firstLine="1699"/>
        <w:jc w:val="both"/>
        <w:rPr>
          <w:sz w:val="27"/>
        </w:rPr>
      </w:pPr>
      <w:r>
        <w:rPr>
          <w:sz w:val="27"/>
        </w:rPr>
        <w:t>Acolho os fundamentos e a conclusão do parecer do Juiz- Corregedor Sílvio José Franco (Núcleo II).</w:t>
      </w:r>
    </w:p>
    <w:p>
      <w:pPr>
        <w:pStyle w:val="ListParagraph"/>
        <w:numPr>
          <w:ilvl w:val="0"/>
          <w:numId w:val="2"/>
        </w:numPr>
        <w:tabs>
          <w:tab w:pos="2193" w:val="left" w:leader="none"/>
        </w:tabs>
        <w:spacing w:line="240" w:lineRule="auto" w:before="118" w:after="0"/>
        <w:ind w:left="222" w:right="795" w:firstLine="1699"/>
        <w:jc w:val="both"/>
        <w:rPr>
          <w:sz w:val="27"/>
        </w:rPr>
      </w:pPr>
      <w:r>
        <w:rPr>
          <w:sz w:val="27"/>
        </w:rPr>
        <w:t>Expeça-se circular, com cópias desta decisão e do respectivo parecer, aos(às) Magistrados(as) e aos(às) Chefes de Cartório do Primeiro Grau de Jurisdição, a fim de cientificá-los acerca da existência dos sistemas auxiliares de consulta abordados (documento n.</w:t>
      </w:r>
      <w:r>
        <w:rPr>
          <w:color w:val="0000FF"/>
          <w:sz w:val="27"/>
        </w:rPr>
        <w:t> </w:t>
      </w:r>
      <w:hyperlink r:id="rId27">
        <w:r>
          <w:rPr>
            <w:color w:val="0000FF"/>
            <w:sz w:val="27"/>
            <w:u w:val="single" w:color="0000FF"/>
          </w:rPr>
          <w:t>4683644</w:t>
        </w:r>
      </w:hyperlink>
      <w:r>
        <w:rPr>
          <w:sz w:val="27"/>
        </w:rPr>
        <w:t>), com o consequente reconhecimento de que, na medida do possível, solicitações de informações sobre endereços e bens de maneira diversa devem se consubstanciar em medida última, quando inviáveis ou frustradas as tentativas no âmbito dos respectivos bancos</w:t>
      </w:r>
      <w:r>
        <w:rPr>
          <w:spacing w:val="-6"/>
          <w:sz w:val="27"/>
        </w:rPr>
        <w:t> </w:t>
      </w:r>
      <w:r>
        <w:rPr>
          <w:sz w:val="27"/>
        </w:rPr>
        <w:t>eletrônicos.</w:t>
      </w:r>
    </w:p>
    <w:p>
      <w:pPr>
        <w:pStyle w:val="ListParagraph"/>
        <w:numPr>
          <w:ilvl w:val="0"/>
          <w:numId w:val="2"/>
        </w:numPr>
        <w:tabs>
          <w:tab w:pos="2193" w:val="left" w:leader="none"/>
        </w:tabs>
        <w:spacing w:line="240" w:lineRule="auto" w:before="121" w:after="0"/>
        <w:ind w:left="222" w:right="799" w:firstLine="1699"/>
        <w:jc w:val="both"/>
        <w:rPr>
          <w:sz w:val="27"/>
        </w:rPr>
      </w:pPr>
      <w:r>
        <w:rPr>
          <w:sz w:val="27"/>
        </w:rPr>
        <w:t>Cientifique-se, com cópias desta decisão e dos</w:t>
      </w:r>
      <w:r>
        <w:rPr>
          <w:spacing w:val="-28"/>
          <w:sz w:val="27"/>
        </w:rPr>
        <w:t> </w:t>
      </w:r>
      <w:r>
        <w:rPr>
          <w:sz w:val="27"/>
        </w:rPr>
        <w:t>respectivos parecer e circular, a Diretoria-Geral Judiciária acerca do estudo  ora efetuado</w:t>
      </w:r>
      <w:r>
        <w:rPr>
          <w:spacing w:val="-3"/>
          <w:sz w:val="27"/>
        </w:rPr>
        <w:t> </w:t>
      </w:r>
      <w:r>
        <w:rPr>
          <w:sz w:val="27"/>
        </w:rPr>
        <w:t>para,</w:t>
      </w:r>
      <w:r>
        <w:rPr>
          <w:spacing w:val="-10"/>
          <w:sz w:val="27"/>
        </w:rPr>
        <w:t> </w:t>
      </w:r>
      <w:r>
        <w:rPr>
          <w:sz w:val="27"/>
        </w:rPr>
        <w:t>caso</w:t>
      </w:r>
      <w:r>
        <w:rPr>
          <w:spacing w:val="-8"/>
          <w:sz w:val="27"/>
        </w:rPr>
        <w:t> </w:t>
      </w:r>
      <w:r>
        <w:rPr>
          <w:sz w:val="27"/>
        </w:rPr>
        <w:t>considere</w:t>
      </w:r>
      <w:r>
        <w:rPr>
          <w:spacing w:val="-9"/>
          <w:sz w:val="27"/>
        </w:rPr>
        <w:t> </w:t>
      </w:r>
      <w:r>
        <w:rPr>
          <w:sz w:val="27"/>
        </w:rPr>
        <w:t>conveniente,</w:t>
      </w:r>
      <w:r>
        <w:rPr>
          <w:spacing w:val="-3"/>
          <w:sz w:val="27"/>
        </w:rPr>
        <w:t> </w:t>
      </w:r>
      <w:r>
        <w:rPr>
          <w:sz w:val="27"/>
        </w:rPr>
        <w:t>divulgá-lo</w:t>
      </w:r>
      <w:r>
        <w:rPr>
          <w:spacing w:val="-10"/>
          <w:sz w:val="27"/>
        </w:rPr>
        <w:t> </w:t>
      </w:r>
      <w:r>
        <w:rPr>
          <w:sz w:val="27"/>
        </w:rPr>
        <w:t>no</w:t>
      </w:r>
      <w:r>
        <w:rPr>
          <w:spacing w:val="-8"/>
          <w:sz w:val="27"/>
        </w:rPr>
        <w:t> </w:t>
      </w:r>
      <w:r>
        <w:rPr>
          <w:sz w:val="27"/>
        </w:rPr>
        <w:t>âmbito</w:t>
      </w:r>
      <w:r>
        <w:rPr>
          <w:spacing w:val="-10"/>
          <w:sz w:val="27"/>
        </w:rPr>
        <w:t> </w:t>
      </w:r>
      <w:r>
        <w:rPr>
          <w:sz w:val="27"/>
        </w:rPr>
        <w:t>do</w:t>
      </w:r>
      <w:r>
        <w:rPr>
          <w:spacing w:val="-9"/>
          <w:sz w:val="27"/>
        </w:rPr>
        <w:t> </w:t>
      </w:r>
      <w:r>
        <w:rPr>
          <w:sz w:val="27"/>
        </w:rPr>
        <w:t>Segundo Grau de</w:t>
      </w:r>
      <w:r>
        <w:rPr>
          <w:spacing w:val="-4"/>
          <w:sz w:val="27"/>
        </w:rPr>
        <w:t> </w:t>
      </w:r>
      <w:r>
        <w:rPr>
          <w:sz w:val="27"/>
        </w:rPr>
        <w:t>Jurisdição.</w:t>
      </w:r>
    </w:p>
    <w:p>
      <w:pPr>
        <w:pStyle w:val="ListParagraph"/>
        <w:numPr>
          <w:ilvl w:val="0"/>
          <w:numId w:val="2"/>
        </w:numPr>
        <w:tabs>
          <w:tab w:pos="2193" w:val="left" w:leader="none"/>
        </w:tabs>
        <w:spacing w:line="240" w:lineRule="auto" w:before="121" w:after="0"/>
        <w:ind w:left="222" w:right="796" w:firstLine="1699"/>
        <w:jc w:val="both"/>
        <w:rPr>
          <w:sz w:val="27"/>
        </w:rPr>
      </w:pPr>
      <w:r>
        <w:rPr>
          <w:sz w:val="27"/>
        </w:rPr>
        <w:t>Comunique-se o ilustre Magistrado consulente, o Juiz de Direito João Carlos Franco, da 2ª Vara Cível da Comarca de Porto União, sobre o encaminhamento delineado, com cópias desta decisão, do parecer e da</w:t>
      </w:r>
      <w:r>
        <w:rPr>
          <w:spacing w:val="-2"/>
          <w:sz w:val="27"/>
        </w:rPr>
        <w:t> </w:t>
      </w:r>
      <w:r>
        <w:rPr>
          <w:sz w:val="27"/>
        </w:rPr>
        <w:t>circular.</w:t>
      </w:r>
    </w:p>
    <w:p>
      <w:pPr>
        <w:pStyle w:val="ListParagraph"/>
        <w:numPr>
          <w:ilvl w:val="0"/>
          <w:numId w:val="2"/>
        </w:numPr>
        <w:tabs>
          <w:tab w:pos="2193" w:val="left" w:leader="none"/>
        </w:tabs>
        <w:spacing w:line="240" w:lineRule="auto" w:before="119" w:after="0"/>
        <w:ind w:left="2192" w:right="0" w:hanging="272"/>
        <w:jc w:val="left"/>
        <w:rPr>
          <w:sz w:val="27"/>
        </w:rPr>
      </w:pPr>
      <w:r>
        <w:rPr>
          <w:sz w:val="27"/>
        </w:rPr>
        <w:t>Após, arquivem-se os autos, com as cautelas de</w:t>
      </w:r>
      <w:r>
        <w:rPr>
          <w:spacing w:val="-13"/>
          <w:sz w:val="27"/>
        </w:rPr>
        <w:t> </w:t>
      </w:r>
      <w:r>
        <w:rPr>
          <w:sz w:val="27"/>
        </w:rPr>
        <w:t>estilo.</w:t>
      </w:r>
    </w:p>
    <w:p>
      <w:pPr>
        <w:pStyle w:val="BodyText"/>
        <w:spacing w:before="4"/>
        <w:rPr>
          <w:sz w:val="24"/>
        </w:rPr>
      </w:pPr>
      <w:r>
        <w:rPr/>
        <w:pict>
          <v:line style="position:absolute;mso-position-horizontal-relative:page;mso-position-vertical-relative:paragraph;z-index:-251652096;mso-wrap-distance-left:0;mso-wrap-distance-right:0" from="85.099998pt,16.7946pt" to="510.249998pt,16.7946pt" stroked="true" strokeweight="1.55pt" strokecolor="#000000">
            <v:stroke dashstyle="solid"/>
            <w10:wrap type="topAndBottom"/>
          </v:line>
        </w:pict>
      </w:r>
    </w:p>
    <w:p>
      <w:pPr>
        <w:spacing w:before="121"/>
        <w:ind w:left="212" w:right="1273" w:firstLine="0"/>
        <w:jc w:val="left"/>
        <w:rPr>
          <w:sz w:val="22"/>
        </w:rPr>
      </w:pPr>
      <w:r>
        <w:rPr>
          <w:sz w:val="22"/>
        </w:rPr>
        <w:t>Documento assinado eletronicamente por </w:t>
      </w:r>
      <w:r>
        <w:rPr>
          <w:b/>
          <w:sz w:val="22"/>
        </w:rPr>
        <w:t>SORAYA NUNES LINS</w:t>
      </w:r>
      <w:r>
        <w:rPr>
          <w:sz w:val="22"/>
        </w:rPr>
        <w:t>, </w:t>
      </w:r>
      <w:r>
        <w:rPr>
          <w:b/>
          <w:sz w:val="22"/>
        </w:rPr>
        <w:t>CORREGEDOR- GERAL DA JUSTIÇA</w:t>
      </w:r>
      <w:r>
        <w:rPr>
          <w:sz w:val="22"/>
        </w:rPr>
        <w:t>, em 02/06/2020, às 14:40, conforme art. 1º, III, "b", da Lei 11.419/2006.</w:t>
      </w:r>
    </w:p>
    <w:p>
      <w:pPr>
        <w:pStyle w:val="BodyText"/>
        <w:spacing w:before="7"/>
        <w:rPr>
          <w:sz w:val="17"/>
        </w:rPr>
      </w:pPr>
      <w:r>
        <w:rPr/>
        <w:pict>
          <v:line style="position:absolute;mso-position-horizontal-relative:page;mso-position-vertical-relative:paragraph;z-index:-251651072;mso-wrap-distance-left:0;mso-wrap-distance-right:0" from="85.099998pt,12.903223pt" to="510.249998pt,12.903223pt" stroked="true" strokeweight="1.55pt" strokecolor="#000000">
            <v:stroke dashstyle="solid"/>
            <w10:wrap type="topAndBottom"/>
          </v:line>
        </w:pict>
      </w:r>
    </w:p>
    <w:p>
      <w:pPr>
        <w:spacing w:before="124"/>
        <w:ind w:left="212" w:right="1274" w:firstLine="0"/>
        <w:jc w:val="left"/>
        <w:rPr>
          <w:sz w:val="22"/>
        </w:rPr>
      </w:pPr>
      <w:r>
        <w:rPr>
          <w:sz w:val="22"/>
        </w:rPr>
        <w:t>A autenticidade do documento pode ser conferida no site </w:t>
      </w:r>
      <w:hyperlink r:id="rId29">
        <w:r>
          <w:rPr>
            <w:sz w:val="22"/>
          </w:rPr>
          <w:t>http://sei.tjsc.jus.br/verificacao</w:t>
        </w:r>
      </w:hyperlink>
      <w:r>
        <w:rPr>
          <w:sz w:val="22"/>
        </w:rPr>
        <w:t> informando o código verificador </w:t>
      </w:r>
      <w:r>
        <w:rPr>
          <w:b/>
          <w:sz w:val="22"/>
        </w:rPr>
        <w:t>4699952 </w:t>
      </w:r>
      <w:r>
        <w:rPr>
          <w:sz w:val="22"/>
        </w:rPr>
        <w:t>e o código CRC </w:t>
      </w:r>
      <w:r>
        <w:rPr>
          <w:b/>
          <w:sz w:val="22"/>
        </w:rPr>
        <w:t>92A10F2C</w:t>
      </w:r>
      <w:r>
        <w:rPr>
          <w:sz w:val="22"/>
        </w:rPr>
        <w:t>.</w:t>
      </w:r>
    </w:p>
    <w:p>
      <w:pPr>
        <w:pStyle w:val="BodyText"/>
        <w:spacing w:before="1"/>
        <w:rPr>
          <w:sz w:val="19"/>
        </w:rPr>
      </w:pPr>
      <w:r>
        <w:rPr/>
        <w:pict>
          <v:line style="position:absolute;mso-position-horizontal-relative:page;mso-position-vertical-relative:paragraph;z-index:-251650048;mso-wrap-distance-left:0;mso-wrap-distance-right:0" from="85.099998pt,13.752149pt" to="510.249998pt,13.752149pt" stroked="true" strokeweight="1.55pt" strokecolor="#000000">
            <v:stroke dashstyle="solid"/>
            <w10:wrap type="topAndBottom"/>
          </v:line>
        </w:pict>
      </w:r>
    </w:p>
    <w:p>
      <w:pPr>
        <w:pStyle w:val="BodyText"/>
        <w:rPr>
          <w:sz w:val="20"/>
        </w:rPr>
      </w:pPr>
    </w:p>
    <w:p>
      <w:pPr>
        <w:pStyle w:val="BodyText"/>
        <w:spacing w:before="10"/>
        <w:rPr>
          <w:sz w:val="26"/>
        </w:rPr>
      </w:pPr>
      <w:r>
        <w:rPr/>
        <w:pict>
          <v:line style="position:absolute;mso-position-horizontal-relative:page;mso-position-vertical-relative:paragraph;z-index:-251649024;mso-wrap-distance-left:0;mso-wrap-distance-right:0" from="85.099998pt,18.200977pt" to="510.249998pt,18.200977pt" stroked="true" strokeweight="1.55pt" strokecolor="#000000">
            <v:stroke dashstyle="solid"/>
            <w10:wrap type="topAndBottom"/>
          </v:line>
        </w:pict>
      </w:r>
    </w:p>
    <w:p>
      <w:pPr>
        <w:spacing w:before="51"/>
        <w:ind w:left="130" w:right="0" w:firstLine="0"/>
        <w:jc w:val="left"/>
        <w:rPr>
          <w:sz w:val="18"/>
        </w:rPr>
      </w:pPr>
      <w:r>
        <w:rPr>
          <w:sz w:val="18"/>
        </w:rPr>
        <w:t>0019824-08.2020.8.24.0710</w:t>
      </w:r>
    </w:p>
    <w:p>
      <w:pPr>
        <w:spacing w:after="0"/>
        <w:jc w:val="left"/>
        <w:rPr>
          <w:sz w:val="18"/>
        </w:rPr>
        <w:sectPr>
          <w:pgSz w:w="11910" w:h="16840"/>
          <w:pgMar w:top="920" w:bottom="280" w:left="1600" w:right="1020"/>
        </w:sectPr>
      </w:pPr>
    </w:p>
    <w:p>
      <w:pPr>
        <w:spacing w:before="64"/>
        <w:ind w:left="2755" w:right="3334" w:firstLine="0"/>
        <w:jc w:val="center"/>
        <w:rPr>
          <w:sz w:val="22"/>
        </w:rPr>
      </w:pPr>
      <w:r>
        <w:rPr>
          <w:sz w:val="22"/>
        </w:rPr>
        <w:t>ESTADO DE SANTA CATARINA PODER JUDICIÁRIO</w:t>
      </w:r>
    </w:p>
    <w:p>
      <w:pPr>
        <w:spacing w:line="251" w:lineRule="exact" w:before="0"/>
        <w:ind w:left="189" w:right="767" w:firstLine="0"/>
        <w:jc w:val="center"/>
        <w:rPr>
          <w:sz w:val="22"/>
        </w:rPr>
      </w:pPr>
      <w:r>
        <w:rPr>
          <w:sz w:val="22"/>
        </w:rPr>
        <w:t>CORREGEDORIA-GERAL DA JUSTIÇA</w:t>
      </w:r>
    </w:p>
    <w:p>
      <w:pPr>
        <w:pStyle w:val="BodyText"/>
        <w:spacing w:before="9"/>
        <w:rPr>
          <w:sz w:val="24"/>
        </w:rPr>
      </w:pPr>
    </w:p>
    <w:p>
      <w:pPr>
        <w:spacing w:before="1"/>
        <w:ind w:left="186" w:right="767" w:firstLine="0"/>
        <w:jc w:val="center"/>
        <w:rPr>
          <w:b/>
          <w:sz w:val="26"/>
        </w:rPr>
      </w:pPr>
      <w:r>
        <w:rPr>
          <w:b/>
          <w:sz w:val="26"/>
        </w:rPr>
        <w:t>PARECER</w:t>
      </w:r>
    </w:p>
    <w:p>
      <w:pPr>
        <w:pStyle w:val="BodyText"/>
        <w:spacing w:before="10"/>
        <w:rPr>
          <w:b/>
          <w:sz w:val="23"/>
        </w:rPr>
      </w:pPr>
    </w:p>
    <w:p>
      <w:pPr>
        <w:pStyle w:val="BodyText"/>
        <w:ind w:left="222"/>
      </w:pPr>
      <w:r>
        <w:rPr/>
        <w:t>Processo n. 0019824-08.2020.8.24.0710</w:t>
      </w:r>
    </w:p>
    <w:p>
      <w:pPr>
        <w:pStyle w:val="BodyText"/>
        <w:spacing w:line="331" w:lineRule="auto" w:before="119"/>
        <w:ind w:left="222" w:right="3139"/>
      </w:pPr>
      <w:r>
        <w:rPr/>
        <w:t>Unidade: Núcleo II - Estudos, Planejamento e Projetos Assunto: Sistemas de busca de endereços e bens</w:t>
      </w:r>
    </w:p>
    <w:p>
      <w:pPr>
        <w:pStyle w:val="BodyText"/>
        <w:rPr>
          <w:sz w:val="20"/>
        </w:rPr>
      </w:pPr>
    </w:p>
    <w:p>
      <w:pPr>
        <w:pStyle w:val="BodyText"/>
        <w:rPr>
          <w:sz w:val="20"/>
        </w:rPr>
      </w:pPr>
    </w:p>
    <w:p>
      <w:pPr>
        <w:pStyle w:val="BodyText"/>
        <w:spacing w:before="4"/>
      </w:pPr>
    </w:p>
    <w:p>
      <w:pPr>
        <w:pStyle w:val="BodyText"/>
        <w:spacing w:before="90"/>
        <w:ind w:left="1921"/>
      </w:pPr>
      <w:r>
        <w:rPr/>
        <w:t>Excelentíssima Sra. Desembargadora Corregedora-Geral da</w:t>
      </w:r>
    </w:p>
    <w:p>
      <w:pPr>
        <w:pStyle w:val="BodyText"/>
        <w:spacing w:before="2"/>
        <w:ind w:left="222"/>
      </w:pPr>
      <w:r>
        <w:rPr/>
        <w:t>Justiça,</w:t>
      </w:r>
    </w:p>
    <w:p>
      <w:pPr>
        <w:pStyle w:val="BodyText"/>
        <w:rPr>
          <w:sz w:val="20"/>
        </w:rPr>
      </w:pPr>
    </w:p>
    <w:p>
      <w:pPr>
        <w:pStyle w:val="BodyText"/>
        <w:spacing w:before="8"/>
        <w:rPr>
          <w:sz w:val="20"/>
        </w:rPr>
      </w:pPr>
    </w:p>
    <w:p>
      <w:pPr>
        <w:pStyle w:val="Heading1"/>
        <w:numPr>
          <w:ilvl w:val="0"/>
          <w:numId w:val="3"/>
        </w:numPr>
        <w:tabs>
          <w:tab w:pos="2193" w:val="left" w:leader="none"/>
        </w:tabs>
        <w:spacing w:line="240" w:lineRule="auto" w:before="90" w:after="0"/>
        <w:ind w:left="2192" w:right="0" w:hanging="272"/>
        <w:jc w:val="both"/>
        <w:rPr>
          <w:u w:val="none"/>
        </w:rPr>
      </w:pPr>
      <w:r>
        <w:rPr>
          <w:u w:val="none"/>
        </w:rPr>
        <w:t>Relatório</w:t>
      </w:r>
    </w:p>
    <w:p>
      <w:pPr>
        <w:pStyle w:val="BodyText"/>
        <w:spacing w:before="112"/>
        <w:ind w:left="222" w:right="802" w:firstLine="1699"/>
        <w:jc w:val="both"/>
      </w:pPr>
      <w:r>
        <w:rPr/>
        <w:t>Cuida-se de consulta formulada pelo Excelentíssimo Juiz de Direito,</w:t>
      </w:r>
      <w:r>
        <w:rPr>
          <w:spacing w:val="-20"/>
        </w:rPr>
        <w:t> </w:t>
      </w:r>
      <w:r>
        <w:rPr/>
        <w:t>Dr.</w:t>
      </w:r>
      <w:r>
        <w:rPr>
          <w:spacing w:val="-17"/>
        </w:rPr>
        <w:t> </w:t>
      </w:r>
      <w:r>
        <w:rPr/>
        <w:t>João</w:t>
      </w:r>
      <w:r>
        <w:rPr>
          <w:spacing w:val="-15"/>
        </w:rPr>
        <w:t> </w:t>
      </w:r>
      <w:r>
        <w:rPr/>
        <w:t>Carlos</w:t>
      </w:r>
      <w:r>
        <w:rPr>
          <w:spacing w:val="-16"/>
        </w:rPr>
        <w:t> </w:t>
      </w:r>
      <w:r>
        <w:rPr/>
        <w:t>Franco,</w:t>
      </w:r>
      <w:r>
        <w:rPr>
          <w:spacing w:val="-17"/>
        </w:rPr>
        <w:t> </w:t>
      </w:r>
      <w:r>
        <w:rPr/>
        <w:t>da</w:t>
      </w:r>
      <w:r>
        <w:rPr>
          <w:spacing w:val="-19"/>
        </w:rPr>
        <w:t> </w:t>
      </w:r>
      <w:r>
        <w:rPr/>
        <w:t>2ª</w:t>
      </w:r>
      <w:r>
        <w:rPr>
          <w:spacing w:val="-17"/>
        </w:rPr>
        <w:t> </w:t>
      </w:r>
      <w:r>
        <w:rPr/>
        <w:t>Vara</w:t>
      </w:r>
      <w:r>
        <w:rPr>
          <w:spacing w:val="-17"/>
        </w:rPr>
        <w:t> </w:t>
      </w:r>
      <w:r>
        <w:rPr/>
        <w:t>Cível</w:t>
      </w:r>
      <w:r>
        <w:rPr>
          <w:spacing w:val="-17"/>
        </w:rPr>
        <w:t> </w:t>
      </w:r>
      <w:r>
        <w:rPr/>
        <w:t>da</w:t>
      </w:r>
      <w:r>
        <w:rPr>
          <w:spacing w:val="-17"/>
        </w:rPr>
        <w:t> </w:t>
      </w:r>
      <w:r>
        <w:rPr/>
        <w:t>Comarca</w:t>
      </w:r>
      <w:r>
        <w:rPr>
          <w:spacing w:val="-19"/>
        </w:rPr>
        <w:t> </w:t>
      </w:r>
      <w:r>
        <w:rPr/>
        <w:t>de</w:t>
      </w:r>
      <w:r>
        <w:rPr>
          <w:spacing w:val="-17"/>
        </w:rPr>
        <w:t> </w:t>
      </w:r>
      <w:r>
        <w:rPr/>
        <w:t>Porto</w:t>
      </w:r>
      <w:r>
        <w:rPr>
          <w:spacing w:val="-15"/>
        </w:rPr>
        <w:t> </w:t>
      </w:r>
      <w:r>
        <w:rPr/>
        <w:t>União, exposta nos seguintes</w:t>
      </w:r>
      <w:r>
        <w:rPr>
          <w:spacing w:val="-5"/>
        </w:rPr>
        <w:t> </w:t>
      </w:r>
      <w:r>
        <w:rPr/>
        <w:t>termos:</w:t>
      </w:r>
    </w:p>
    <w:p>
      <w:pPr>
        <w:spacing w:line="242" w:lineRule="auto" w:before="120"/>
        <w:ind w:left="2502" w:right="682" w:firstLine="0"/>
        <w:jc w:val="both"/>
        <w:rPr>
          <w:sz w:val="20"/>
        </w:rPr>
      </w:pPr>
      <w:r>
        <w:rPr>
          <w:sz w:val="20"/>
        </w:rPr>
        <w:t>Atualmente existem diversos sistemas de consulta externa franqueados pela CGJ aos magistrados para localização de endereços e bens de partes em processos judiciais.</w:t>
      </w:r>
    </w:p>
    <w:p>
      <w:pPr>
        <w:spacing w:line="240" w:lineRule="auto" w:before="74"/>
        <w:ind w:left="2502" w:right="681" w:firstLine="0"/>
        <w:jc w:val="both"/>
        <w:rPr>
          <w:sz w:val="20"/>
        </w:rPr>
      </w:pPr>
      <w:r>
        <w:rPr>
          <w:sz w:val="20"/>
        </w:rPr>
        <w:t>É</w:t>
      </w:r>
      <w:r>
        <w:rPr>
          <w:spacing w:val="-11"/>
          <w:sz w:val="20"/>
        </w:rPr>
        <w:t> </w:t>
      </w:r>
      <w:r>
        <w:rPr>
          <w:sz w:val="20"/>
        </w:rPr>
        <w:t>necessário</w:t>
      </w:r>
      <w:r>
        <w:rPr>
          <w:spacing w:val="-10"/>
          <w:sz w:val="20"/>
        </w:rPr>
        <w:t> </w:t>
      </w:r>
      <w:r>
        <w:rPr>
          <w:sz w:val="20"/>
        </w:rPr>
        <w:t>ter</w:t>
      </w:r>
      <w:r>
        <w:rPr>
          <w:spacing w:val="-10"/>
          <w:sz w:val="20"/>
        </w:rPr>
        <w:t> </w:t>
      </w:r>
      <w:r>
        <w:rPr>
          <w:sz w:val="20"/>
        </w:rPr>
        <w:t>um</w:t>
      </w:r>
      <w:r>
        <w:rPr>
          <w:spacing w:val="-13"/>
          <w:sz w:val="20"/>
        </w:rPr>
        <w:t> </w:t>
      </w:r>
      <w:r>
        <w:rPr>
          <w:sz w:val="20"/>
        </w:rPr>
        <w:t>cadastro</w:t>
      </w:r>
      <w:r>
        <w:rPr>
          <w:spacing w:val="-9"/>
          <w:sz w:val="20"/>
        </w:rPr>
        <w:t> </w:t>
      </w:r>
      <w:r>
        <w:rPr>
          <w:sz w:val="20"/>
        </w:rPr>
        <w:t>em</w:t>
      </w:r>
      <w:r>
        <w:rPr>
          <w:spacing w:val="-12"/>
          <w:sz w:val="20"/>
        </w:rPr>
        <w:t> </w:t>
      </w:r>
      <w:r>
        <w:rPr>
          <w:sz w:val="20"/>
        </w:rPr>
        <w:t>cada</w:t>
      </w:r>
      <w:r>
        <w:rPr>
          <w:spacing w:val="-10"/>
          <w:sz w:val="20"/>
        </w:rPr>
        <w:t> </w:t>
      </w:r>
      <w:r>
        <w:rPr>
          <w:sz w:val="20"/>
        </w:rPr>
        <w:t>sistema,</w:t>
      </w:r>
      <w:r>
        <w:rPr>
          <w:spacing w:val="-11"/>
          <w:sz w:val="20"/>
        </w:rPr>
        <w:t> </w:t>
      </w:r>
      <w:r>
        <w:rPr>
          <w:sz w:val="20"/>
        </w:rPr>
        <w:t>uns</w:t>
      </w:r>
      <w:r>
        <w:rPr>
          <w:spacing w:val="-9"/>
          <w:sz w:val="20"/>
        </w:rPr>
        <w:t> </w:t>
      </w:r>
      <w:r>
        <w:rPr>
          <w:sz w:val="20"/>
        </w:rPr>
        <w:t>com</w:t>
      </w:r>
      <w:r>
        <w:rPr>
          <w:spacing w:val="-14"/>
          <w:sz w:val="20"/>
        </w:rPr>
        <w:t> </w:t>
      </w:r>
      <w:r>
        <w:rPr>
          <w:sz w:val="20"/>
        </w:rPr>
        <w:t>acesso</w:t>
      </w:r>
      <w:r>
        <w:rPr>
          <w:spacing w:val="-11"/>
          <w:sz w:val="20"/>
        </w:rPr>
        <w:t> </w:t>
      </w:r>
      <w:r>
        <w:rPr>
          <w:sz w:val="20"/>
        </w:rPr>
        <w:t>por</w:t>
      </w:r>
      <w:r>
        <w:rPr>
          <w:spacing w:val="-10"/>
          <w:sz w:val="20"/>
        </w:rPr>
        <w:t> </w:t>
      </w:r>
      <w:r>
        <w:rPr>
          <w:sz w:val="20"/>
        </w:rPr>
        <w:t>senha</w:t>
      </w:r>
      <w:r>
        <w:rPr>
          <w:spacing w:val="-10"/>
          <w:sz w:val="20"/>
        </w:rPr>
        <w:t> </w:t>
      </w:r>
      <w:r>
        <w:rPr>
          <w:sz w:val="20"/>
        </w:rPr>
        <w:t>(que variam de tamanho e forma, portanto, exige-se que o magistrado tenha mais de</w:t>
      </w:r>
      <w:r>
        <w:rPr>
          <w:spacing w:val="-5"/>
          <w:sz w:val="20"/>
        </w:rPr>
        <w:t> </w:t>
      </w:r>
      <w:r>
        <w:rPr>
          <w:sz w:val="20"/>
        </w:rPr>
        <w:t>uma</w:t>
      </w:r>
      <w:r>
        <w:rPr>
          <w:spacing w:val="-5"/>
          <w:sz w:val="20"/>
        </w:rPr>
        <w:t> </w:t>
      </w:r>
      <w:r>
        <w:rPr>
          <w:sz w:val="20"/>
        </w:rPr>
        <w:t>senha),</w:t>
      </w:r>
      <w:r>
        <w:rPr>
          <w:spacing w:val="-5"/>
          <w:sz w:val="20"/>
        </w:rPr>
        <w:t> </w:t>
      </w:r>
      <w:r>
        <w:rPr>
          <w:sz w:val="20"/>
        </w:rPr>
        <w:t>outros</w:t>
      </w:r>
      <w:r>
        <w:rPr>
          <w:spacing w:val="-6"/>
          <w:sz w:val="20"/>
        </w:rPr>
        <w:t> </w:t>
      </w:r>
      <w:r>
        <w:rPr>
          <w:sz w:val="20"/>
        </w:rPr>
        <w:t>com</w:t>
      </w:r>
      <w:r>
        <w:rPr>
          <w:spacing w:val="-8"/>
          <w:sz w:val="20"/>
        </w:rPr>
        <w:t> </w:t>
      </w:r>
      <w:r>
        <w:rPr>
          <w:sz w:val="20"/>
        </w:rPr>
        <w:t>assinador</w:t>
      </w:r>
      <w:r>
        <w:rPr>
          <w:spacing w:val="-5"/>
          <w:sz w:val="20"/>
        </w:rPr>
        <w:t> </w:t>
      </w:r>
      <w:r>
        <w:rPr>
          <w:sz w:val="20"/>
        </w:rPr>
        <w:t>digital.</w:t>
      </w:r>
      <w:r>
        <w:rPr>
          <w:spacing w:val="-5"/>
          <w:sz w:val="20"/>
        </w:rPr>
        <w:t> </w:t>
      </w:r>
      <w:r>
        <w:rPr>
          <w:sz w:val="20"/>
        </w:rPr>
        <w:t>Uns</w:t>
      </w:r>
      <w:r>
        <w:rPr>
          <w:spacing w:val="-5"/>
          <w:sz w:val="20"/>
        </w:rPr>
        <w:t> </w:t>
      </w:r>
      <w:r>
        <w:rPr>
          <w:sz w:val="20"/>
        </w:rPr>
        <w:t>exclusivos</w:t>
      </w:r>
      <w:r>
        <w:rPr>
          <w:spacing w:val="-4"/>
          <w:sz w:val="20"/>
        </w:rPr>
        <w:t> </w:t>
      </w:r>
      <w:r>
        <w:rPr>
          <w:sz w:val="20"/>
        </w:rPr>
        <w:t>de</w:t>
      </w:r>
      <w:r>
        <w:rPr>
          <w:spacing w:val="-5"/>
          <w:sz w:val="20"/>
        </w:rPr>
        <w:t> </w:t>
      </w:r>
      <w:r>
        <w:rPr>
          <w:sz w:val="20"/>
        </w:rPr>
        <w:t>magistrados, outros podendo ser consultados também por servidores. Uns consultam apenas endereços, outros apenas bens</w:t>
      </w:r>
      <w:r>
        <w:rPr>
          <w:spacing w:val="-5"/>
          <w:sz w:val="20"/>
        </w:rPr>
        <w:t> </w:t>
      </w:r>
      <w:r>
        <w:rPr>
          <w:sz w:val="20"/>
        </w:rPr>
        <w:t>etc.</w:t>
      </w:r>
    </w:p>
    <w:p>
      <w:pPr>
        <w:spacing w:line="240" w:lineRule="auto" w:before="79"/>
        <w:ind w:left="2502" w:right="680" w:firstLine="0"/>
        <w:jc w:val="both"/>
        <w:rPr>
          <w:sz w:val="20"/>
        </w:rPr>
      </w:pPr>
      <w:r>
        <w:rPr>
          <w:sz w:val="20"/>
        </w:rPr>
        <w:t>Diante disso, tenho constatado que existe nas unidades jurisdicionais, tanto por parte de magistrados como também de servidores, certa dificuldade em lidar com todos os sistemas. Inclusive acredito que essa dificuldade tende a que sejam negadas às partes as consultas que, conforme entendimento predominante no tribunal, devem sim serem feitas, bastando o requerimento nos autos. Na atual conjuntura de informações que recebemos diariamente, convenha-se que a leitura de manuais desses sistemas toda vez que surgir dúvidas simples acaba sendo um problema.</w:t>
      </w:r>
    </w:p>
    <w:p>
      <w:pPr>
        <w:spacing w:line="240" w:lineRule="auto" w:before="80"/>
        <w:ind w:left="2502" w:right="680" w:firstLine="0"/>
        <w:jc w:val="both"/>
        <w:rPr>
          <w:sz w:val="20"/>
        </w:rPr>
      </w:pPr>
      <w:r>
        <w:rPr>
          <w:sz w:val="20"/>
        </w:rPr>
        <w:t>Assim, de modo a contribuir com a nossa atividade, solicito seja examinada a possibilidade de ser repassada nova orientação a magistrados a servidores, de modo simples, conciso, sobre os sistemas disponíveis, suas funcionalidades e, na medida do possível, quando se recomenda a sua utilização. (doc. </w:t>
      </w:r>
      <w:hyperlink r:id="rId31">
        <w:r>
          <w:rPr>
            <w:color w:val="0000FF"/>
            <w:sz w:val="20"/>
            <w:u w:val="single" w:color="0000FF"/>
          </w:rPr>
          <w:t>4680106</w:t>
        </w:r>
      </w:hyperlink>
      <w:r>
        <w:rPr>
          <w:sz w:val="20"/>
        </w:rPr>
        <w:t>)</w:t>
      </w:r>
    </w:p>
    <w:p>
      <w:pPr>
        <w:pStyle w:val="BodyText"/>
        <w:rPr>
          <w:sz w:val="20"/>
        </w:rPr>
      </w:pPr>
    </w:p>
    <w:p>
      <w:pPr>
        <w:pStyle w:val="BodyText"/>
        <w:spacing w:before="2"/>
        <w:rPr>
          <w:sz w:val="20"/>
        </w:rPr>
      </w:pPr>
    </w:p>
    <w:p>
      <w:pPr>
        <w:pStyle w:val="BodyText"/>
        <w:spacing w:before="90"/>
        <w:ind w:left="222" w:right="798" w:firstLine="1699"/>
        <w:jc w:val="both"/>
      </w:pPr>
      <w:r>
        <w:rPr/>
        <w:t>Considerada a pertinente preocupação do togado consulente, objetivamente descrita nos termos citados, apresentam-se, adiante, o estudo da matéria e os  consequentes  encaminhamentos  que  poderão  contribuir na supressão das carências</w:t>
      </w:r>
      <w:r>
        <w:rPr>
          <w:spacing w:val="-6"/>
        </w:rPr>
        <w:t> </w:t>
      </w:r>
      <w:r>
        <w:rPr/>
        <w:t>indicadas.</w:t>
      </w:r>
    </w:p>
    <w:p>
      <w:pPr>
        <w:spacing w:after="0"/>
        <w:jc w:val="both"/>
        <w:sectPr>
          <w:pgSz w:w="11910" w:h="16840"/>
          <w:pgMar w:top="1380" w:bottom="280" w:left="1600" w:right="1020"/>
        </w:sectPr>
      </w:pPr>
    </w:p>
    <w:p>
      <w:pPr>
        <w:pStyle w:val="Heading1"/>
        <w:numPr>
          <w:ilvl w:val="0"/>
          <w:numId w:val="3"/>
        </w:numPr>
        <w:tabs>
          <w:tab w:pos="2221" w:val="left" w:leader="none"/>
        </w:tabs>
        <w:spacing w:line="240" w:lineRule="auto" w:before="70" w:after="0"/>
        <w:ind w:left="222" w:right="802" w:firstLine="1699"/>
        <w:jc w:val="both"/>
        <w:rPr>
          <w:u w:val="none"/>
        </w:rPr>
      </w:pPr>
      <w:r>
        <w:rPr>
          <w:u w:val="none"/>
        </w:rPr>
        <w:t>Análise da consulta: estudo dos sistemas de busca de endereços e</w:t>
      </w:r>
      <w:r>
        <w:rPr>
          <w:spacing w:val="-1"/>
          <w:u w:val="none"/>
        </w:rPr>
        <w:t> </w:t>
      </w:r>
      <w:r>
        <w:rPr>
          <w:u w:val="none"/>
        </w:rPr>
        <w:t>bens</w:t>
      </w:r>
    </w:p>
    <w:p>
      <w:pPr>
        <w:pStyle w:val="BodyText"/>
        <w:spacing w:before="111"/>
        <w:ind w:left="222" w:right="795" w:firstLine="1699"/>
        <w:jc w:val="both"/>
      </w:pPr>
      <w:r>
        <w:rPr/>
        <w:t>Importa aplaudir, </w:t>
      </w:r>
      <w:r>
        <w:rPr>
          <w:i/>
        </w:rPr>
        <w:t>prima facie</w:t>
      </w:r>
      <w:r>
        <w:rPr/>
        <w:t>, a iniciativa do ilustre magistrado Dr. João Carlos Franco, a qual apresenta-se extremamente valiosa</w:t>
      </w:r>
      <w:r>
        <w:rPr>
          <w:spacing w:val="-12"/>
        </w:rPr>
        <w:t> </w:t>
      </w:r>
      <w:r>
        <w:rPr/>
        <w:t>a</w:t>
      </w:r>
      <w:r>
        <w:rPr>
          <w:spacing w:val="-12"/>
        </w:rPr>
        <w:t> </w:t>
      </w:r>
      <w:r>
        <w:rPr/>
        <w:t>este</w:t>
      </w:r>
      <w:r>
        <w:rPr>
          <w:spacing w:val="-12"/>
        </w:rPr>
        <w:t> </w:t>
      </w:r>
      <w:r>
        <w:rPr/>
        <w:t>Núcleo</w:t>
      </w:r>
      <w:r>
        <w:rPr>
          <w:spacing w:val="-11"/>
        </w:rPr>
        <w:t> </w:t>
      </w:r>
      <w:r>
        <w:rPr/>
        <w:t>II</w:t>
      </w:r>
      <w:r>
        <w:rPr>
          <w:spacing w:val="-11"/>
        </w:rPr>
        <w:t> </w:t>
      </w:r>
      <w:r>
        <w:rPr/>
        <w:t>da</w:t>
      </w:r>
      <w:r>
        <w:rPr>
          <w:spacing w:val="-12"/>
        </w:rPr>
        <w:t> </w:t>
      </w:r>
      <w:r>
        <w:rPr/>
        <w:t>Corregedoria-Geral</w:t>
      </w:r>
      <w:r>
        <w:rPr>
          <w:spacing w:val="-13"/>
        </w:rPr>
        <w:t> </w:t>
      </w:r>
      <w:r>
        <w:rPr/>
        <w:t>da</w:t>
      </w:r>
      <w:r>
        <w:rPr>
          <w:spacing w:val="-12"/>
        </w:rPr>
        <w:t> </w:t>
      </w:r>
      <w:r>
        <w:rPr/>
        <w:t>Justiça</w:t>
      </w:r>
      <w:r>
        <w:rPr>
          <w:spacing w:val="-1"/>
        </w:rPr>
        <w:t> </w:t>
      </w:r>
      <w:r>
        <w:rPr/>
        <w:t>por</w:t>
      </w:r>
      <w:r>
        <w:rPr>
          <w:spacing w:val="-13"/>
        </w:rPr>
        <w:t> </w:t>
      </w:r>
      <w:r>
        <w:rPr/>
        <w:t>permitir</w:t>
      </w:r>
      <w:r>
        <w:rPr>
          <w:spacing w:val="1"/>
        </w:rPr>
        <w:t> </w:t>
      </w:r>
      <w:r>
        <w:rPr/>
        <w:t>análise especificamente voltada aos sistemas de pesquisa de bens e endereços que podem colaborar na prestação jurisdicional catarinense. Aqui, a particularidade</w:t>
      </w:r>
      <w:r>
        <w:rPr>
          <w:spacing w:val="-10"/>
        </w:rPr>
        <w:t> </w:t>
      </w:r>
      <w:r>
        <w:rPr/>
        <w:t>do</w:t>
      </w:r>
      <w:r>
        <w:rPr>
          <w:spacing w:val="-7"/>
        </w:rPr>
        <w:t> </w:t>
      </w:r>
      <w:r>
        <w:rPr/>
        <w:t>estudo</w:t>
      </w:r>
      <w:r>
        <w:rPr>
          <w:spacing w:val="-8"/>
        </w:rPr>
        <w:t> </w:t>
      </w:r>
      <w:r>
        <w:rPr/>
        <w:t>consubstancia-se</w:t>
      </w:r>
      <w:r>
        <w:rPr>
          <w:spacing w:val="-8"/>
        </w:rPr>
        <w:t> </w:t>
      </w:r>
      <w:r>
        <w:rPr/>
        <w:t>na</w:t>
      </w:r>
      <w:r>
        <w:rPr>
          <w:spacing w:val="-9"/>
        </w:rPr>
        <w:t> </w:t>
      </w:r>
      <w:r>
        <w:rPr/>
        <w:t>possibilidade</w:t>
      </w:r>
      <w:r>
        <w:rPr>
          <w:spacing w:val="-8"/>
        </w:rPr>
        <w:t> </w:t>
      </w:r>
      <w:r>
        <w:rPr/>
        <w:t>de</w:t>
      </w:r>
      <w:r>
        <w:rPr>
          <w:spacing w:val="-8"/>
        </w:rPr>
        <w:t> </w:t>
      </w:r>
      <w:r>
        <w:rPr/>
        <w:t>apresentação, em documento único, dos principais aspectos de referidos sistemas (internos ou externos ao</w:t>
      </w:r>
      <w:r>
        <w:rPr>
          <w:spacing w:val="1"/>
        </w:rPr>
        <w:t> </w:t>
      </w:r>
      <w:r>
        <w:rPr/>
        <w:t>PJSC).</w:t>
      </w:r>
    </w:p>
    <w:p>
      <w:pPr>
        <w:pStyle w:val="BodyText"/>
        <w:spacing w:before="121"/>
        <w:ind w:left="222" w:right="796" w:firstLine="1699"/>
        <w:jc w:val="both"/>
      </w:pPr>
      <w:r>
        <w:rPr/>
        <w:t>Sob</w:t>
      </w:r>
      <w:r>
        <w:rPr>
          <w:spacing w:val="-6"/>
        </w:rPr>
        <w:t> </w:t>
      </w:r>
      <w:r>
        <w:rPr/>
        <w:t>esse</w:t>
      </w:r>
      <w:r>
        <w:rPr>
          <w:spacing w:val="-6"/>
        </w:rPr>
        <w:t> </w:t>
      </w:r>
      <w:r>
        <w:rPr/>
        <w:t>viés,</w:t>
      </w:r>
      <w:r>
        <w:rPr>
          <w:spacing w:val="-7"/>
        </w:rPr>
        <w:t> </w:t>
      </w:r>
      <w:r>
        <w:rPr/>
        <w:t>em</w:t>
      </w:r>
      <w:r>
        <w:rPr>
          <w:spacing w:val="-8"/>
        </w:rPr>
        <w:t> </w:t>
      </w:r>
      <w:r>
        <w:rPr/>
        <w:t>inicial</w:t>
      </w:r>
      <w:r>
        <w:rPr>
          <w:spacing w:val="-8"/>
        </w:rPr>
        <w:t> </w:t>
      </w:r>
      <w:r>
        <w:rPr/>
        <w:t>olhar</w:t>
      </w:r>
      <w:r>
        <w:rPr>
          <w:spacing w:val="-5"/>
        </w:rPr>
        <w:t> </w:t>
      </w:r>
      <w:r>
        <w:rPr/>
        <w:t>sobre</w:t>
      </w:r>
      <w:r>
        <w:rPr>
          <w:spacing w:val="-7"/>
        </w:rPr>
        <w:t> </w:t>
      </w:r>
      <w:r>
        <w:rPr/>
        <w:t>o</w:t>
      </w:r>
      <w:r>
        <w:rPr>
          <w:spacing w:val="-5"/>
        </w:rPr>
        <w:t> </w:t>
      </w:r>
      <w:r>
        <w:rPr/>
        <w:t>assunto,</w:t>
      </w:r>
      <w:r>
        <w:rPr>
          <w:spacing w:val="3"/>
        </w:rPr>
        <w:t> </w:t>
      </w:r>
      <w:r>
        <w:rPr/>
        <w:t>importante</w:t>
      </w:r>
      <w:r>
        <w:rPr>
          <w:spacing w:val="-6"/>
        </w:rPr>
        <w:t> </w:t>
      </w:r>
      <w:r>
        <w:rPr/>
        <w:t>se sublinhem as orientações e as previsões legais a estabelecerem o atual contexto de utilização dos sistemas em</w:t>
      </w:r>
      <w:r>
        <w:rPr>
          <w:spacing w:val="-7"/>
        </w:rPr>
        <w:t> </w:t>
      </w:r>
      <w:r>
        <w:rPr/>
        <w:t>comento.</w:t>
      </w:r>
    </w:p>
    <w:p>
      <w:pPr>
        <w:pStyle w:val="BodyText"/>
        <w:spacing w:before="119"/>
        <w:ind w:left="222" w:right="798" w:firstLine="1699"/>
        <w:jc w:val="both"/>
      </w:pPr>
      <w:r>
        <w:rPr/>
        <w:t>Nesse   sentido, apura-se, no   âmbito   interno,   que    a CGJ oportunamente atuou na emissão de orientações a destacarem a existência de sistemas conveniados de consulta a informações cadastrais, com os escopos de diminuição do envio de ofícios a empresas ou órgãos públicos, economicidade de recursos e celeridade na obtenção de resultados. Tem-se, no ponto, as Circulares nºs. </w:t>
      </w:r>
      <w:hyperlink r:id="rId32">
        <w:r>
          <w:rPr>
            <w:color w:val="0000FF"/>
            <w:u w:val="single" w:color="0000FF"/>
          </w:rPr>
          <w:t>148/2015</w:t>
        </w:r>
      </w:hyperlink>
      <w:r>
        <w:rPr/>
        <w:t>-CGJ e n.</w:t>
      </w:r>
      <w:r>
        <w:rPr>
          <w:spacing w:val="-17"/>
        </w:rPr>
        <w:t> </w:t>
      </w:r>
      <w:hyperlink r:id="rId33">
        <w:r>
          <w:rPr>
            <w:color w:val="0000FF"/>
            <w:u w:val="single" w:color="0000FF"/>
          </w:rPr>
          <w:t>210/2018</w:t>
        </w:r>
      </w:hyperlink>
      <w:r>
        <w:rPr/>
        <w:t>-CGJ.</w:t>
      </w:r>
    </w:p>
    <w:p>
      <w:pPr>
        <w:spacing w:before="123"/>
        <w:ind w:left="222" w:right="796" w:firstLine="1699"/>
        <w:jc w:val="both"/>
        <w:rPr>
          <w:sz w:val="27"/>
        </w:rPr>
      </w:pPr>
      <w:r>
        <w:rPr>
          <w:sz w:val="27"/>
        </w:rPr>
        <w:t>Na esfera nacional, por sua vez, o CNJ, ao considerar,</w:t>
      </w:r>
      <w:r>
        <w:rPr>
          <w:spacing w:val="-38"/>
          <w:sz w:val="27"/>
        </w:rPr>
        <w:t> </w:t>
      </w:r>
      <w:r>
        <w:rPr>
          <w:sz w:val="27"/>
        </w:rPr>
        <w:t>dentre outras premissas, que os sistemas de cadastro (bens e endereços) </w:t>
      </w:r>
      <w:r>
        <w:rPr>
          <w:i/>
          <w:sz w:val="27"/>
        </w:rPr>
        <w:t>"são </w:t>
      </w:r>
      <w:r>
        <w:rPr>
          <w:i/>
          <w:sz w:val="27"/>
        </w:rPr>
        <w:t>ferramentas que garantem segurança, rapidez e economicidade ao envio e cumprimento das ordens judiciais eletrônicas passíveis de registro nesses sistemas"</w:t>
      </w:r>
      <w:r>
        <w:rPr>
          <w:sz w:val="27"/>
        </w:rPr>
        <w:t>, emitiu a </w:t>
      </w:r>
      <w:hyperlink r:id="rId34">
        <w:r>
          <w:rPr>
            <w:color w:val="0000FF"/>
            <w:sz w:val="27"/>
            <w:u w:val="single" w:color="0000FF"/>
          </w:rPr>
          <w:t>Recomendação n. 51/2015</w:t>
        </w:r>
      </w:hyperlink>
      <w:r>
        <w:rPr>
          <w:sz w:val="27"/>
        </w:rPr>
        <w:t>, ainda vigente, no sentido    de </w:t>
      </w:r>
      <w:r>
        <w:rPr>
          <w:i/>
          <w:sz w:val="27"/>
        </w:rPr>
        <w:t>"recomendar a todos os magistrados que utilizem exclusivamente os </w:t>
      </w:r>
      <w:r>
        <w:rPr>
          <w:i/>
          <w:sz w:val="27"/>
        </w:rPr>
        <w:t>sistemas Bacenjud, Renajud e Infojud para transmissão de ordens judiciais ao Banco Central do Brasil, Departamento Nacional de Trânsito e Receita Federal do Brasil, respectivamente" </w:t>
      </w:r>
      <w:r>
        <w:rPr>
          <w:sz w:val="27"/>
        </w:rPr>
        <w:t>(art.</w:t>
      </w:r>
      <w:r>
        <w:rPr>
          <w:spacing w:val="-3"/>
          <w:sz w:val="27"/>
        </w:rPr>
        <w:t> </w:t>
      </w:r>
      <w:r>
        <w:rPr>
          <w:sz w:val="27"/>
        </w:rPr>
        <w:t>1º).</w:t>
      </w:r>
    </w:p>
    <w:p>
      <w:pPr>
        <w:spacing w:before="120"/>
        <w:ind w:left="222" w:right="792" w:firstLine="1699"/>
        <w:jc w:val="both"/>
        <w:rPr>
          <w:sz w:val="27"/>
        </w:rPr>
      </w:pPr>
      <w:r>
        <w:rPr>
          <w:sz w:val="27"/>
        </w:rPr>
        <w:t>Notadamente sob o aspecto da localização de endereço das partes, a utilização das ferramentas de consulta igualmente se coaduna com o novo regramento trazido pela Lei n. 13.105/2015 (Código de Processo Civil) no tocante à citação por edital. Isso porque, nos termos do art. 256, § 3º, do diploma processual civil, </w:t>
      </w:r>
      <w:r>
        <w:rPr>
          <w:i/>
          <w:sz w:val="27"/>
        </w:rPr>
        <w:t>"o réu será considerado em local ignorado </w:t>
      </w:r>
      <w:r>
        <w:rPr>
          <w:i/>
          <w:sz w:val="27"/>
        </w:rPr>
        <w:t>ou</w:t>
      </w:r>
      <w:r>
        <w:rPr>
          <w:i/>
          <w:spacing w:val="-10"/>
          <w:sz w:val="27"/>
        </w:rPr>
        <w:t> </w:t>
      </w:r>
      <w:r>
        <w:rPr>
          <w:i/>
          <w:sz w:val="27"/>
        </w:rPr>
        <w:t>incerto</w:t>
      </w:r>
      <w:r>
        <w:rPr>
          <w:i/>
          <w:spacing w:val="-9"/>
          <w:sz w:val="27"/>
        </w:rPr>
        <w:t> </w:t>
      </w:r>
      <w:r>
        <w:rPr>
          <w:i/>
          <w:sz w:val="27"/>
        </w:rPr>
        <w:t>se</w:t>
      </w:r>
      <w:r>
        <w:rPr>
          <w:i/>
          <w:spacing w:val="-11"/>
          <w:sz w:val="27"/>
        </w:rPr>
        <w:t> </w:t>
      </w:r>
      <w:r>
        <w:rPr>
          <w:i/>
          <w:sz w:val="27"/>
        </w:rPr>
        <w:t>infrutíferas</w:t>
      </w:r>
      <w:r>
        <w:rPr>
          <w:i/>
          <w:spacing w:val="-10"/>
          <w:sz w:val="27"/>
        </w:rPr>
        <w:t> </w:t>
      </w:r>
      <w:r>
        <w:rPr>
          <w:i/>
          <w:sz w:val="27"/>
        </w:rPr>
        <w:t>as</w:t>
      </w:r>
      <w:r>
        <w:rPr>
          <w:i/>
          <w:spacing w:val="-11"/>
          <w:sz w:val="27"/>
        </w:rPr>
        <w:t> </w:t>
      </w:r>
      <w:r>
        <w:rPr>
          <w:i/>
          <w:sz w:val="27"/>
        </w:rPr>
        <w:t>tentativas</w:t>
      </w:r>
      <w:r>
        <w:rPr>
          <w:i/>
          <w:spacing w:val="-10"/>
          <w:sz w:val="27"/>
        </w:rPr>
        <w:t> </w:t>
      </w:r>
      <w:r>
        <w:rPr>
          <w:i/>
          <w:sz w:val="27"/>
        </w:rPr>
        <w:t>de</w:t>
      </w:r>
      <w:r>
        <w:rPr>
          <w:i/>
          <w:spacing w:val="-11"/>
          <w:sz w:val="27"/>
        </w:rPr>
        <w:t> </w:t>
      </w:r>
      <w:r>
        <w:rPr>
          <w:i/>
          <w:sz w:val="27"/>
        </w:rPr>
        <w:t>sua</w:t>
      </w:r>
      <w:r>
        <w:rPr>
          <w:i/>
          <w:spacing w:val="-11"/>
          <w:sz w:val="27"/>
        </w:rPr>
        <w:t> </w:t>
      </w:r>
      <w:r>
        <w:rPr>
          <w:i/>
          <w:sz w:val="27"/>
        </w:rPr>
        <w:t>localização,</w:t>
      </w:r>
      <w:r>
        <w:rPr>
          <w:i/>
          <w:spacing w:val="-11"/>
          <w:sz w:val="27"/>
        </w:rPr>
        <w:t> </w:t>
      </w:r>
      <w:r>
        <w:rPr>
          <w:i/>
          <w:sz w:val="27"/>
        </w:rPr>
        <w:t>inclusive</w:t>
      </w:r>
      <w:r>
        <w:rPr>
          <w:i/>
          <w:spacing w:val="-12"/>
          <w:sz w:val="27"/>
        </w:rPr>
        <w:t> </w:t>
      </w:r>
      <w:r>
        <w:rPr>
          <w:i/>
          <w:sz w:val="27"/>
        </w:rPr>
        <w:t>mediante requisição pelo juízo de informações sobre seu endereço nos cadastros de órgãos públicos ou de concessionárias de serviços públicos"</w:t>
      </w:r>
      <w:r>
        <w:rPr>
          <w:sz w:val="27"/>
        </w:rPr>
        <w:t>. A Corte da Cidadania, diga-se, oportunamente manifestou-se sobre a temática (REsp 1828219/RO, Rel. Min. Paulo de Tarso Sanseverino, Terceira Turma, j. em 03.09.2019, DJe</w:t>
      </w:r>
      <w:r>
        <w:rPr>
          <w:spacing w:val="-5"/>
          <w:sz w:val="27"/>
        </w:rPr>
        <w:t> </w:t>
      </w:r>
      <w:r>
        <w:rPr>
          <w:sz w:val="27"/>
        </w:rPr>
        <w:t>06.09.2019).</w:t>
      </w:r>
    </w:p>
    <w:p>
      <w:pPr>
        <w:spacing w:before="120"/>
        <w:ind w:left="222" w:right="795" w:firstLine="1699"/>
        <w:jc w:val="both"/>
        <w:rPr>
          <w:i/>
          <w:sz w:val="27"/>
        </w:rPr>
      </w:pPr>
      <w:r>
        <w:rPr>
          <w:sz w:val="27"/>
        </w:rPr>
        <w:t>Nessa linha</w:t>
      </w:r>
      <w:r>
        <w:rPr>
          <w:color w:val="FF0000"/>
          <w:sz w:val="27"/>
        </w:rPr>
        <w:t>, </w:t>
      </w:r>
      <w:r>
        <w:rPr>
          <w:sz w:val="27"/>
        </w:rPr>
        <w:t>ademais, leciona Arruda Alvim que </w:t>
      </w:r>
      <w:r>
        <w:rPr>
          <w:i/>
          <w:sz w:val="27"/>
        </w:rPr>
        <w:t>"incumbe </w:t>
      </w:r>
      <w:r>
        <w:rPr>
          <w:i/>
          <w:sz w:val="27"/>
        </w:rPr>
        <w:t>ao autor, que afirmou encontrar-se o citando em lugar incerto não sabido, explicar e comprovar, na medida do possível, que realmente ignorava seu paradeiro,</w:t>
      </w:r>
      <w:r>
        <w:rPr>
          <w:i/>
          <w:spacing w:val="-16"/>
          <w:sz w:val="27"/>
        </w:rPr>
        <w:t> </w:t>
      </w:r>
      <w:r>
        <w:rPr>
          <w:i/>
          <w:sz w:val="27"/>
        </w:rPr>
        <w:t>quando</w:t>
      </w:r>
      <w:r>
        <w:rPr>
          <w:i/>
          <w:spacing w:val="-14"/>
          <w:sz w:val="27"/>
        </w:rPr>
        <w:t> </w:t>
      </w:r>
      <w:r>
        <w:rPr>
          <w:i/>
          <w:sz w:val="27"/>
        </w:rPr>
        <w:t>da</w:t>
      </w:r>
      <w:r>
        <w:rPr>
          <w:i/>
          <w:spacing w:val="-14"/>
          <w:sz w:val="27"/>
        </w:rPr>
        <w:t> </w:t>
      </w:r>
      <w:r>
        <w:rPr>
          <w:i/>
          <w:sz w:val="27"/>
        </w:rPr>
        <w:t>citação</w:t>
      </w:r>
      <w:r>
        <w:rPr>
          <w:i/>
          <w:spacing w:val="-14"/>
          <w:sz w:val="27"/>
        </w:rPr>
        <w:t> </w:t>
      </w:r>
      <w:r>
        <w:rPr>
          <w:i/>
          <w:sz w:val="27"/>
        </w:rPr>
        <w:t>por</w:t>
      </w:r>
      <w:r>
        <w:rPr>
          <w:i/>
          <w:spacing w:val="-15"/>
          <w:sz w:val="27"/>
        </w:rPr>
        <w:t> </w:t>
      </w:r>
      <w:r>
        <w:rPr>
          <w:i/>
          <w:sz w:val="27"/>
        </w:rPr>
        <w:t>edital.</w:t>
      </w:r>
      <w:r>
        <w:rPr>
          <w:i/>
          <w:spacing w:val="-15"/>
          <w:sz w:val="27"/>
        </w:rPr>
        <w:t> </w:t>
      </w:r>
      <w:r>
        <w:rPr>
          <w:i/>
          <w:sz w:val="27"/>
        </w:rPr>
        <w:t>Ademais,</w:t>
      </w:r>
      <w:r>
        <w:rPr>
          <w:i/>
          <w:spacing w:val="-15"/>
          <w:sz w:val="27"/>
        </w:rPr>
        <w:t> </w:t>
      </w:r>
      <w:r>
        <w:rPr>
          <w:i/>
          <w:sz w:val="27"/>
        </w:rPr>
        <w:t>recomenda-se</w:t>
      </w:r>
      <w:r>
        <w:rPr>
          <w:i/>
          <w:spacing w:val="-15"/>
          <w:sz w:val="27"/>
        </w:rPr>
        <w:t> </w:t>
      </w:r>
      <w:r>
        <w:rPr>
          <w:i/>
          <w:sz w:val="27"/>
        </w:rPr>
        <w:t>que</w:t>
      </w:r>
      <w:r>
        <w:rPr>
          <w:i/>
          <w:spacing w:val="-15"/>
          <w:sz w:val="27"/>
        </w:rPr>
        <w:t> </w:t>
      </w:r>
      <w:r>
        <w:rPr>
          <w:i/>
          <w:sz w:val="27"/>
        </w:rPr>
        <w:t>o</w:t>
      </w:r>
      <w:r>
        <w:rPr>
          <w:i/>
          <w:spacing w:val="-14"/>
          <w:sz w:val="27"/>
        </w:rPr>
        <w:t> </w:t>
      </w:r>
      <w:r>
        <w:rPr>
          <w:i/>
          <w:sz w:val="27"/>
        </w:rPr>
        <w:t>autor realize todos os atos necessários para tentar localizar o citando, especialmente</w:t>
      </w:r>
      <w:r>
        <w:rPr>
          <w:i/>
          <w:spacing w:val="20"/>
          <w:sz w:val="27"/>
        </w:rPr>
        <w:t> </w:t>
      </w:r>
      <w:r>
        <w:rPr>
          <w:i/>
          <w:sz w:val="27"/>
        </w:rPr>
        <w:t>a</w:t>
      </w:r>
      <w:r>
        <w:rPr>
          <w:i/>
          <w:spacing w:val="23"/>
          <w:sz w:val="27"/>
        </w:rPr>
        <w:t> </w:t>
      </w:r>
      <w:r>
        <w:rPr>
          <w:i/>
          <w:sz w:val="27"/>
        </w:rPr>
        <w:t>busca</w:t>
      </w:r>
      <w:r>
        <w:rPr>
          <w:i/>
          <w:spacing w:val="22"/>
          <w:sz w:val="27"/>
        </w:rPr>
        <w:t> </w:t>
      </w:r>
      <w:r>
        <w:rPr>
          <w:i/>
          <w:sz w:val="27"/>
        </w:rPr>
        <w:t>de</w:t>
      </w:r>
      <w:r>
        <w:rPr>
          <w:i/>
          <w:spacing w:val="22"/>
          <w:sz w:val="27"/>
        </w:rPr>
        <w:t> </w:t>
      </w:r>
      <w:r>
        <w:rPr>
          <w:i/>
          <w:sz w:val="27"/>
        </w:rPr>
        <w:t>informações</w:t>
      </w:r>
      <w:r>
        <w:rPr>
          <w:i/>
          <w:spacing w:val="21"/>
          <w:sz w:val="27"/>
        </w:rPr>
        <w:t> </w:t>
      </w:r>
      <w:r>
        <w:rPr>
          <w:i/>
          <w:sz w:val="27"/>
        </w:rPr>
        <w:t>por</w:t>
      </w:r>
      <w:r>
        <w:rPr>
          <w:i/>
          <w:spacing w:val="20"/>
          <w:sz w:val="27"/>
        </w:rPr>
        <w:t> </w:t>
      </w:r>
      <w:r>
        <w:rPr>
          <w:i/>
          <w:sz w:val="27"/>
        </w:rPr>
        <w:t>meio</w:t>
      </w:r>
      <w:r>
        <w:rPr>
          <w:i/>
          <w:spacing w:val="22"/>
          <w:sz w:val="27"/>
        </w:rPr>
        <w:t> </w:t>
      </w:r>
      <w:r>
        <w:rPr>
          <w:i/>
          <w:sz w:val="27"/>
        </w:rPr>
        <w:t>dos</w:t>
      </w:r>
      <w:r>
        <w:rPr>
          <w:i/>
          <w:spacing w:val="23"/>
          <w:sz w:val="27"/>
        </w:rPr>
        <w:t> </w:t>
      </w:r>
      <w:r>
        <w:rPr>
          <w:i/>
          <w:sz w:val="27"/>
        </w:rPr>
        <w:t>convênios</w:t>
      </w:r>
      <w:r>
        <w:rPr>
          <w:i/>
          <w:spacing w:val="20"/>
          <w:sz w:val="27"/>
        </w:rPr>
        <w:t> </w:t>
      </w:r>
      <w:r>
        <w:rPr>
          <w:i/>
          <w:sz w:val="27"/>
        </w:rPr>
        <w:t>celebrados</w:t>
      </w:r>
    </w:p>
    <w:p>
      <w:pPr>
        <w:spacing w:after="0"/>
        <w:jc w:val="both"/>
        <w:rPr>
          <w:sz w:val="27"/>
        </w:rPr>
        <w:sectPr>
          <w:pgSz w:w="11910" w:h="16840"/>
          <w:pgMar w:top="480" w:bottom="280" w:left="1600" w:right="1020"/>
        </w:sectPr>
      </w:pPr>
    </w:p>
    <w:p>
      <w:pPr>
        <w:spacing w:before="63"/>
        <w:ind w:left="222" w:right="798" w:firstLine="0"/>
        <w:jc w:val="both"/>
        <w:rPr>
          <w:sz w:val="27"/>
        </w:rPr>
      </w:pPr>
      <w:r>
        <w:rPr>
          <w:i/>
          <w:sz w:val="27"/>
        </w:rPr>
        <w:t>pelo Poder Judiciário para a troca de informações como o Infojud e o </w:t>
      </w:r>
      <w:r>
        <w:rPr>
          <w:i/>
          <w:sz w:val="27"/>
        </w:rPr>
        <w:t>Bacenjud, bem como a expedição de ofícios e demais atos que se mostrem pertinentes, conforme exija o caso concreto" </w:t>
      </w:r>
      <w:r>
        <w:rPr>
          <w:sz w:val="27"/>
        </w:rPr>
        <w:t>(Manual de Direito Processual Civil. 18ª ed. São Paulo: Revista dos Tribunais. 2019, p. 648).</w:t>
      </w:r>
    </w:p>
    <w:p>
      <w:pPr>
        <w:pStyle w:val="BodyText"/>
        <w:spacing w:before="119"/>
        <w:ind w:left="222" w:right="796" w:firstLine="1699"/>
        <w:jc w:val="both"/>
      </w:pPr>
      <w:r>
        <w:rPr/>
        <w:t>É nesse cenário, destarte, que este órgão correicional atualmente disponibiliza ao Poder Judiciário  catarinense </w:t>
      </w:r>
      <w:hyperlink r:id="rId35">
        <w:r>
          <w:rPr>
            <w:color w:val="0000FF"/>
            <w:u w:val="single" w:color="0000FF"/>
          </w:rPr>
          <w:t>páginas</w:t>
        </w:r>
      </w:hyperlink>
      <w:r>
        <w:rPr>
          <w:color w:val="0000FF"/>
        </w:rPr>
        <w:t> </w:t>
      </w:r>
      <w:hyperlink r:id="rId35">
        <w:r>
          <w:rPr>
            <w:color w:val="0000FF"/>
            <w:u w:val="single" w:color="0000FF"/>
          </w:rPr>
          <w:t>eletrônicas</w:t>
        </w:r>
        <w:r>
          <w:rPr>
            <w:color w:val="0000FF"/>
          </w:rPr>
          <w:t> </w:t>
        </w:r>
      </w:hyperlink>
      <w:r>
        <w:rPr/>
        <w:t>especificamente voltadas aos sistemas de consulta existentes, esses divididos  entre </w:t>
      </w:r>
      <w:r>
        <w:rPr>
          <w:b/>
          <w:u w:val="thick"/>
        </w:rPr>
        <w:t>sistemas  internos</w:t>
      </w:r>
      <w:r>
        <w:rPr>
          <w:b/>
        </w:rPr>
        <w:t> </w:t>
      </w:r>
      <w:r>
        <w:rPr/>
        <w:t>e </w:t>
      </w:r>
      <w:r>
        <w:rPr>
          <w:b/>
          <w:u w:val="thick"/>
        </w:rPr>
        <w:t>sistemas  externos</w:t>
      </w:r>
      <w:r>
        <w:rPr/>
        <w:t>.  Enquanto  as </w:t>
      </w:r>
      <w:hyperlink r:id="rId36">
        <w:r>
          <w:rPr>
            <w:color w:val="0000FF"/>
            <w:u w:val="single" w:color="0000FF"/>
          </w:rPr>
          <w:t>ferramentas internas</w:t>
        </w:r>
      </w:hyperlink>
      <w:r>
        <w:rPr/>
        <w:t>, em grande parte desenvolvidas com o apoio de setores do próprio PJSC, auxiliam em variados ramos da atividade jurisdicional (a exemplo da "Atualização Monetária", do "Intimafone" e do "Programa DNA"), as </w:t>
      </w:r>
      <w:hyperlink r:id="rId37">
        <w:r>
          <w:rPr>
            <w:color w:val="0000FF"/>
            <w:u w:val="single" w:color="0000FF"/>
          </w:rPr>
          <w:t>ferramentas externas</w:t>
        </w:r>
        <w:r>
          <w:rPr>
            <w:color w:val="0000FF"/>
          </w:rPr>
          <w:t> </w:t>
        </w:r>
      </w:hyperlink>
      <w:r>
        <w:rPr/>
        <w:t>são disponibilizadas por outros entes e voltam-se, precipuamente, à facilitação da pesquisa por dados adicionais, ao compartilhamento de informações e à comunicação de encaminhamentos definidos na esfera</w:t>
      </w:r>
      <w:r>
        <w:rPr>
          <w:spacing w:val="-8"/>
        </w:rPr>
        <w:t> </w:t>
      </w:r>
      <w:r>
        <w:rPr/>
        <w:t>processual.</w:t>
      </w:r>
    </w:p>
    <w:p>
      <w:pPr>
        <w:spacing w:before="121"/>
        <w:ind w:left="222" w:right="796" w:firstLine="1699"/>
        <w:jc w:val="both"/>
        <w:rPr>
          <w:sz w:val="27"/>
        </w:rPr>
      </w:pPr>
      <w:r>
        <w:rPr>
          <w:sz w:val="27"/>
        </w:rPr>
        <w:t>Conforme se colhe do </w:t>
      </w:r>
      <w:hyperlink r:id="rId37">
        <w:r>
          <w:rPr>
            <w:i/>
            <w:color w:val="0000FF"/>
            <w:sz w:val="27"/>
            <w:u w:val="single" w:color="0000FF"/>
          </w:rPr>
          <w:t>site </w:t>
        </w:r>
        <w:r>
          <w:rPr>
            <w:color w:val="0000FF"/>
            <w:sz w:val="27"/>
            <w:u w:val="single" w:color="0000FF"/>
          </w:rPr>
          <w:t>da CGJ</w:t>
        </w:r>
      </w:hyperlink>
      <w:r>
        <w:rPr>
          <w:sz w:val="27"/>
        </w:rPr>
        <w:t>, quanto aos sistemas externos, particularmente: </w:t>
      </w:r>
      <w:r>
        <w:rPr>
          <w:b/>
          <w:sz w:val="27"/>
        </w:rPr>
        <w:t>a) </w:t>
      </w:r>
      <w:r>
        <w:rPr>
          <w:i/>
          <w:sz w:val="27"/>
        </w:rPr>
        <w:t>"a parceria é realizada via termos de </w:t>
      </w:r>
      <w:r>
        <w:rPr>
          <w:i/>
          <w:sz w:val="27"/>
        </w:rPr>
        <w:t>cooperação técnica ou convênios para a troca de informações"</w:t>
      </w:r>
      <w:r>
        <w:rPr>
          <w:sz w:val="27"/>
        </w:rPr>
        <w:t>; e, </w:t>
      </w:r>
      <w:r>
        <w:rPr>
          <w:b/>
          <w:sz w:val="27"/>
        </w:rPr>
        <w:t>b) </w:t>
      </w:r>
      <w:r>
        <w:rPr>
          <w:i/>
          <w:sz w:val="27"/>
        </w:rPr>
        <w:t>"na </w:t>
      </w:r>
      <w:r>
        <w:rPr>
          <w:i/>
          <w:sz w:val="27"/>
        </w:rPr>
        <w:t>maioria dos casos, a CGJ mantém a responsabilidade pelo cadastro e manutenção dos usuários (exceto os sistemas com acesso via certificado digital) e o órgão ou entidade vinculada é responsável pela manutenção do sistema"</w:t>
      </w:r>
      <w:r>
        <w:rPr>
          <w:sz w:val="27"/>
        </w:rPr>
        <w:t>.</w:t>
      </w:r>
    </w:p>
    <w:p>
      <w:pPr>
        <w:pStyle w:val="BodyText"/>
        <w:spacing w:before="121"/>
        <w:ind w:left="222" w:right="794" w:firstLine="1699"/>
        <w:jc w:val="both"/>
      </w:pPr>
      <w:r>
        <w:rPr/>
        <w:t>Em atenção à consulta efetuada pelo nobre magistrado, no entanto, considerando as dificuldades práticas eventualmente testemunhadas pelos agentes públicos responsáveis por sua utilização - a qual, ressalta-se, tornou-se atividade rotineira nas unidades judiciais -, pretende-se destacar, a seguir, de   forma descomplicada   e   objetiva,   os   principais   aspectos dos </w:t>
      </w:r>
      <w:r>
        <w:rPr>
          <w:b/>
        </w:rPr>
        <w:t>sistemas de busca de endereços e bens </w:t>
      </w:r>
      <w:r>
        <w:rPr/>
        <w:t>disponibilizados ao Poder Judiciário catarinense. De forma organizada, serão apresentadas as respectivas   análises,   focadas,   notadamente,    nos    seguintes parâmetros: </w:t>
      </w:r>
      <w:r>
        <w:rPr>
          <w:b/>
        </w:rPr>
        <w:t>a) </w:t>
      </w:r>
      <w:r>
        <w:rPr/>
        <w:t>nome do sistema; </w:t>
      </w:r>
      <w:r>
        <w:rPr>
          <w:b/>
        </w:rPr>
        <w:t>b) </w:t>
      </w:r>
      <w:r>
        <w:rPr/>
        <w:t>objetivo(s); </w:t>
      </w:r>
      <w:r>
        <w:rPr>
          <w:b/>
        </w:rPr>
        <w:t>c) </w:t>
      </w:r>
      <w:r>
        <w:rPr/>
        <w:t>requisitos de acesso (perfil e forma de ingresso); e, </w:t>
      </w:r>
      <w:r>
        <w:rPr>
          <w:b/>
        </w:rPr>
        <w:t>d) </w:t>
      </w:r>
      <w:r>
        <w:rPr/>
        <w:t>normas e orientações complementares. Eventual aprofundamento da matéria, notadamente sob suas vertentes técnicas, poderá ocorrer por meio de consulta aos manuais e demais documentos complementares já disponibilizados, servindo o presente estudo de guia inicial acerca das possibilidades</w:t>
      </w:r>
      <w:r>
        <w:rPr>
          <w:spacing w:val="-13"/>
        </w:rPr>
        <w:t> </w:t>
      </w:r>
      <w:r>
        <w:rPr/>
        <w:t>existentes.</w:t>
      </w:r>
    </w:p>
    <w:p>
      <w:pPr>
        <w:pStyle w:val="BodyText"/>
        <w:spacing w:before="120"/>
        <w:ind w:left="222" w:right="796" w:firstLine="1699"/>
        <w:jc w:val="both"/>
      </w:pPr>
      <w:r>
        <w:rPr/>
        <w:t>Acredita-se, no particular, que a abordagem concentrada sobre  as   informações   básicas   dos   sistemas   referidos   (localização   de </w:t>
      </w:r>
      <w:r>
        <w:rPr>
          <w:b/>
        </w:rPr>
        <w:t>endereços </w:t>
      </w:r>
      <w:r>
        <w:rPr/>
        <w:t>e </w:t>
      </w:r>
      <w:r>
        <w:rPr>
          <w:b/>
        </w:rPr>
        <w:t>bens</w:t>
      </w:r>
      <w:r>
        <w:rPr/>
        <w:t>) permitirá, na medida do possível, maior aproveitamento de suas funcionalidades e intensificação da forma segura de sua utilização, sem prejuízo do consequente reforço do leque de serviços disponíveis,</w:t>
      </w:r>
      <w:r>
        <w:rPr>
          <w:spacing w:val="-22"/>
        </w:rPr>
        <w:t> </w:t>
      </w:r>
      <w:r>
        <w:rPr/>
        <w:t>por</w:t>
      </w:r>
      <w:r>
        <w:rPr>
          <w:spacing w:val="-18"/>
        </w:rPr>
        <w:t> </w:t>
      </w:r>
      <w:r>
        <w:rPr/>
        <w:t>vezes</w:t>
      </w:r>
      <w:r>
        <w:rPr>
          <w:spacing w:val="-18"/>
        </w:rPr>
        <w:t> </w:t>
      </w:r>
      <w:r>
        <w:rPr/>
        <w:t>não</w:t>
      </w:r>
      <w:r>
        <w:rPr>
          <w:spacing w:val="-18"/>
        </w:rPr>
        <w:t> </w:t>
      </w:r>
      <w:r>
        <w:rPr/>
        <w:t>acessados</w:t>
      </w:r>
      <w:r>
        <w:rPr>
          <w:spacing w:val="-19"/>
        </w:rPr>
        <w:t> </w:t>
      </w:r>
      <w:r>
        <w:rPr/>
        <w:t>em</w:t>
      </w:r>
      <w:r>
        <w:rPr>
          <w:spacing w:val="-20"/>
        </w:rPr>
        <w:t> </w:t>
      </w:r>
      <w:r>
        <w:rPr/>
        <w:t>razão</w:t>
      </w:r>
      <w:r>
        <w:rPr>
          <w:spacing w:val="-18"/>
        </w:rPr>
        <w:t> </w:t>
      </w:r>
      <w:r>
        <w:rPr/>
        <w:t>de</w:t>
      </w:r>
      <w:r>
        <w:rPr>
          <w:spacing w:val="-18"/>
        </w:rPr>
        <w:t> </w:t>
      </w:r>
      <w:r>
        <w:rPr/>
        <w:t>seu</w:t>
      </w:r>
      <w:r>
        <w:rPr>
          <w:spacing w:val="-18"/>
        </w:rPr>
        <w:t> </w:t>
      </w:r>
      <w:r>
        <w:rPr/>
        <w:t>não</w:t>
      </w:r>
      <w:r>
        <w:rPr>
          <w:spacing w:val="-18"/>
        </w:rPr>
        <w:t> </w:t>
      </w:r>
      <w:r>
        <w:rPr/>
        <w:t>conhecimento</w:t>
      </w:r>
      <w:r>
        <w:rPr>
          <w:spacing w:val="-19"/>
        </w:rPr>
        <w:t> </w:t>
      </w:r>
      <w:r>
        <w:rPr/>
        <w:t>pelas unidades</w:t>
      </w:r>
      <w:r>
        <w:rPr>
          <w:spacing w:val="-2"/>
        </w:rPr>
        <w:t> </w:t>
      </w:r>
      <w:r>
        <w:rPr/>
        <w:t>judiciais.</w:t>
      </w:r>
    </w:p>
    <w:p>
      <w:pPr>
        <w:pStyle w:val="BodyText"/>
        <w:spacing w:before="119"/>
        <w:ind w:left="222" w:right="796" w:firstLine="1699"/>
        <w:jc w:val="both"/>
      </w:pPr>
      <w:r>
        <w:rPr/>
        <w:t>No mais, adianta-se que este Núcleo: </w:t>
      </w:r>
      <w:r>
        <w:rPr>
          <w:b/>
        </w:rPr>
        <w:t>a) </w:t>
      </w:r>
      <w:r>
        <w:rPr/>
        <w:t>por força da necessidade de atualização de determinadas informações sobre os</w:t>
      </w:r>
    </w:p>
    <w:p>
      <w:pPr>
        <w:spacing w:after="0"/>
        <w:jc w:val="both"/>
        <w:sectPr>
          <w:pgSz w:w="11910" w:h="16840"/>
          <w:pgMar w:top="480" w:bottom="280" w:left="1600" w:right="1020"/>
        </w:sectPr>
      </w:pPr>
    </w:p>
    <w:p>
      <w:pPr>
        <w:pStyle w:val="BodyText"/>
        <w:spacing w:before="63"/>
        <w:ind w:left="222" w:right="793"/>
        <w:jc w:val="both"/>
      </w:pPr>
      <w:r>
        <w:rPr/>
        <w:t>sistemas, solicitará ao Núcleo de Comunicação Institucional (NCI), por </w:t>
      </w:r>
      <w:r>
        <w:rPr>
          <w:i/>
        </w:rPr>
        <w:t>e- </w:t>
      </w:r>
      <w:r>
        <w:rPr>
          <w:i/>
        </w:rPr>
        <w:t>mail</w:t>
      </w:r>
      <w:r>
        <w:rPr/>
        <w:t>, os encaminhamentos necessários, pontuando as situações a serem alteradas</w:t>
      </w:r>
      <w:r>
        <w:rPr>
          <w:spacing w:val="-16"/>
        </w:rPr>
        <w:t> </w:t>
      </w:r>
      <w:r>
        <w:rPr/>
        <w:t>(exemplificativamente,</w:t>
      </w:r>
      <w:r>
        <w:rPr>
          <w:spacing w:val="-16"/>
        </w:rPr>
        <w:t> </w:t>
      </w:r>
      <w:r>
        <w:rPr/>
        <w:t>inserção</w:t>
      </w:r>
      <w:r>
        <w:rPr>
          <w:spacing w:val="-17"/>
        </w:rPr>
        <w:t> </w:t>
      </w:r>
      <w:r>
        <w:rPr/>
        <w:t>de</w:t>
      </w:r>
      <w:r>
        <w:rPr>
          <w:spacing w:val="-15"/>
        </w:rPr>
        <w:t> </w:t>
      </w:r>
      <w:r>
        <w:rPr/>
        <w:t>novos</w:t>
      </w:r>
      <w:r>
        <w:rPr>
          <w:spacing w:val="-17"/>
        </w:rPr>
        <w:t> </w:t>
      </w:r>
      <w:r>
        <w:rPr/>
        <w:t>normativos</w:t>
      </w:r>
      <w:r>
        <w:rPr>
          <w:spacing w:val="-16"/>
        </w:rPr>
        <w:t> </w:t>
      </w:r>
      <w:r>
        <w:rPr/>
        <w:t>de</w:t>
      </w:r>
      <w:r>
        <w:rPr>
          <w:spacing w:val="-15"/>
        </w:rPr>
        <w:t> </w:t>
      </w:r>
      <w:r>
        <w:rPr/>
        <w:t>referência, substituição de documentos desatualizados, exclusão de informações sobre sistemas descontinuados e inserção de páginas sobre novas ferramentas externas); </w:t>
      </w:r>
      <w:r>
        <w:rPr>
          <w:b/>
        </w:rPr>
        <w:t>b) </w:t>
      </w:r>
      <w:r>
        <w:rPr/>
        <w:t>igualmente, disponibilizará o estudo ora produzido nas páginas eletrônicas</w:t>
      </w:r>
      <w:r>
        <w:rPr>
          <w:spacing w:val="-9"/>
        </w:rPr>
        <w:t> </w:t>
      </w:r>
      <w:r>
        <w:rPr/>
        <w:t>sobre</w:t>
      </w:r>
      <w:r>
        <w:rPr>
          <w:spacing w:val="-8"/>
        </w:rPr>
        <w:t> </w:t>
      </w:r>
      <w:r>
        <w:rPr/>
        <w:t>os</w:t>
      </w:r>
      <w:r>
        <w:rPr>
          <w:spacing w:val="-8"/>
        </w:rPr>
        <w:t> </w:t>
      </w:r>
      <w:r>
        <w:rPr/>
        <w:t>sistemas</w:t>
      </w:r>
      <w:r>
        <w:rPr>
          <w:spacing w:val="-8"/>
        </w:rPr>
        <w:t> </w:t>
      </w:r>
      <w:r>
        <w:rPr/>
        <w:t>abordados,</w:t>
      </w:r>
      <w:r>
        <w:rPr>
          <w:spacing w:val="-8"/>
        </w:rPr>
        <w:t> </w:t>
      </w:r>
      <w:r>
        <w:rPr/>
        <w:t>por</w:t>
      </w:r>
      <w:r>
        <w:rPr>
          <w:spacing w:val="-9"/>
        </w:rPr>
        <w:t> </w:t>
      </w:r>
      <w:r>
        <w:rPr/>
        <w:t>meio</w:t>
      </w:r>
      <w:r>
        <w:rPr>
          <w:spacing w:val="-7"/>
        </w:rPr>
        <w:t> </w:t>
      </w:r>
      <w:r>
        <w:rPr/>
        <w:t>de</w:t>
      </w:r>
      <w:r>
        <w:rPr>
          <w:spacing w:val="-8"/>
        </w:rPr>
        <w:t> </w:t>
      </w:r>
      <w:r>
        <w:rPr/>
        <w:t>referência</w:t>
      </w:r>
      <w:r>
        <w:rPr>
          <w:spacing w:val="-8"/>
        </w:rPr>
        <w:t> </w:t>
      </w:r>
      <w:r>
        <w:rPr/>
        <w:t>("hiperlink") à Circular que será emitida; e, </w:t>
      </w:r>
      <w:r>
        <w:rPr>
          <w:b/>
        </w:rPr>
        <w:t>c) </w:t>
      </w:r>
      <w:r>
        <w:rPr/>
        <w:t>em devido reconhecimento da importância da matéria, autuará processo administrativo especificamente voltado à exposição,  em  conformidade  com  o   padrão   de   abordagem   aqui  eleito (parâmetros pontuais, de fácil identificação), dos principais sistemas eletrônicos disponibilizados ao Poder Judiciário catarinense. Pretende-se, dessa forma, apresentar aos interessados, oportunamente, documento complementar de consulta, a englobar sistemas variados, não necessariamente</w:t>
      </w:r>
      <w:r>
        <w:rPr>
          <w:spacing w:val="-13"/>
        </w:rPr>
        <w:t> </w:t>
      </w:r>
      <w:r>
        <w:rPr/>
        <w:t>restritos</w:t>
      </w:r>
      <w:r>
        <w:rPr>
          <w:spacing w:val="-12"/>
        </w:rPr>
        <w:t> </w:t>
      </w:r>
      <w:r>
        <w:rPr/>
        <w:t>ao</w:t>
      </w:r>
      <w:r>
        <w:rPr>
          <w:spacing w:val="-11"/>
        </w:rPr>
        <w:t> </w:t>
      </w:r>
      <w:r>
        <w:rPr/>
        <w:t>escopo</w:t>
      </w:r>
      <w:r>
        <w:rPr>
          <w:spacing w:val="-12"/>
        </w:rPr>
        <w:t> </w:t>
      </w:r>
      <w:r>
        <w:rPr/>
        <w:t>destes</w:t>
      </w:r>
      <w:r>
        <w:rPr>
          <w:spacing w:val="-13"/>
        </w:rPr>
        <w:t> </w:t>
      </w:r>
      <w:r>
        <w:rPr/>
        <w:t>autos</w:t>
      </w:r>
      <w:r>
        <w:rPr>
          <w:spacing w:val="-14"/>
        </w:rPr>
        <w:t> </w:t>
      </w:r>
      <w:r>
        <w:rPr/>
        <w:t>(busca</w:t>
      </w:r>
      <w:r>
        <w:rPr>
          <w:spacing w:val="-13"/>
        </w:rPr>
        <w:t> </w:t>
      </w:r>
      <w:r>
        <w:rPr/>
        <w:t>de</w:t>
      </w:r>
      <w:r>
        <w:rPr>
          <w:spacing w:val="-12"/>
        </w:rPr>
        <w:t> </w:t>
      </w:r>
      <w:r>
        <w:rPr/>
        <w:t>endereços</w:t>
      </w:r>
      <w:r>
        <w:rPr>
          <w:spacing w:val="-12"/>
        </w:rPr>
        <w:t> </w:t>
      </w:r>
      <w:r>
        <w:rPr/>
        <w:t>e</w:t>
      </w:r>
      <w:r>
        <w:rPr>
          <w:spacing w:val="-13"/>
        </w:rPr>
        <w:t> </w:t>
      </w:r>
      <w:r>
        <w:rPr/>
        <w:t>bens).</w:t>
      </w:r>
    </w:p>
    <w:p>
      <w:pPr>
        <w:pStyle w:val="BodyText"/>
        <w:spacing w:before="119"/>
        <w:ind w:left="222" w:right="794" w:firstLine="1699"/>
        <w:jc w:val="both"/>
      </w:pPr>
      <w:r>
        <w:rPr/>
        <w:t>Desse modo, apresentam-se os seguintes </w:t>
      </w:r>
      <w:r>
        <w:rPr>
          <w:b/>
        </w:rPr>
        <w:t>sistemas </w:t>
      </w:r>
      <w:r>
        <w:rPr/>
        <w:t>- e respectivas </w:t>
      </w:r>
      <w:r>
        <w:rPr>
          <w:b/>
        </w:rPr>
        <w:t>especificidades </w:t>
      </w:r>
      <w:r>
        <w:rPr/>
        <w:t>-, dos quais poderão se valer os magistrados e servidores</w:t>
      </w:r>
      <w:r>
        <w:rPr>
          <w:spacing w:val="-13"/>
        </w:rPr>
        <w:t> </w:t>
      </w:r>
      <w:r>
        <w:rPr/>
        <w:t>para</w:t>
      </w:r>
      <w:r>
        <w:rPr>
          <w:spacing w:val="-13"/>
        </w:rPr>
        <w:t> </w:t>
      </w:r>
      <w:r>
        <w:rPr/>
        <w:t>consultas</w:t>
      </w:r>
      <w:r>
        <w:rPr>
          <w:spacing w:val="-14"/>
        </w:rPr>
        <w:t> </w:t>
      </w:r>
      <w:r>
        <w:rPr/>
        <w:t>de</w:t>
      </w:r>
      <w:r>
        <w:rPr>
          <w:spacing w:val="-13"/>
        </w:rPr>
        <w:t> </w:t>
      </w:r>
      <w:r>
        <w:rPr/>
        <w:t>endereços</w:t>
      </w:r>
      <w:r>
        <w:rPr>
          <w:spacing w:val="-12"/>
        </w:rPr>
        <w:t> </w:t>
      </w:r>
      <w:r>
        <w:rPr/>
        <w:t>e</w:t>
      </w:r>
      <w:r>
        <w:rPr>
          <w:spacing w:val="-16"/>
        </w:rPr>
        <w:t> </w:t>
      </w:r>
      <w:r>
        <w:rPr/>
        <w:t>bens,</w:t>
      </w:r>
      <w:r>
        <w:rPr>
          <w:spacing w:val="-13"/>
        </w:rPr>
        <w:t> </w:t>
      </w:r>
      <w:r>
        <w:rPr/>
        <w:t>observadas</w:t>
      </w:r>
      <w:r>
        <w:rPr>
          <w:spacing w:val="-13"/>
        </w:rPr>
        <w:t> </w:t>
      </w:r>
      <w:r>
        <w:rPr/>
        <w:t>as</w:t>
      </w:r>
      <w:r>
        <w:rPr>
          <w:spacing w:val="-16"/>
        </w:rPr>
        <w:t> </w:t>
      </w:r>
      <w:r>
        <w:rPr/>
        <w:t>particularidades inerentes a cada caso concreto, bem como os limites de atuação previstos pelas próprias</w:t>
      </w:r>
      <w:r>
        <w:rPr>
          <w:spacing w:val="-3"/>
        </w:rPr>
        <w:t> </w:t>
      </w:r>
      <w:r>
        <w:rPr/>
        <w:t>ferramentas:</w:t>
      </w:r>
    </w:p>
    <w:p>
      <w:pPr>
        <w:pStyle w:val="BodyText"/>
        <w:rPr>
          <w:sz w:val="30"/>
        </w:rPr>
      </w:pPr>
    </w:p>
    <w:p>
      <w:pPr>
        <w:pStyle w:val="Heading1"/>
        <w:numPr>
          <w:ilvl w:val="0"/>
          <w:numId w:val="4"/>
        </w:numPr>
        <w:tabs>
          <w:tab w:pos="2193" w:val="left" w:leader="none"/>
        </w:tabs>
        <w:spacing w:line="240" w:lineRule="auto" w:before="213" w:after="0"/>
        <w:ind w:left="222" w:right="801" w:firstLine="1699"/>
        <w:jc w:val="both"/>
        <w:rPr>
          <w:u w:val="none"/>
        </w:rPr>
      </w:pPr>
      <w:r>
        <w:rPr>
          <w:color w:val="008000"/>
          <w:u w:val="thick" w:color="008000"/>
        </w:rPr>
        <w:t>Consulta</w:t>
      </w:r>
      <w:r>
        <w:rPr>
          <w:color w:val="008000"/>
          <w:spacing w:val="-12"/>
          <w:u w:val="thick" w:color="008000"/>
        </w:rPr>
        <w:t> </w:t>
      </w:r>
      <w:r>
        <w:rPr>
          <w:color w:val="008000"/>
          <w:u w:val="thick" w:color="008000"/>
        </w:rPr>
        <w:t>ao</w:t>
      </w:r>
      <w:r>
        <w:rPr>
          <w:color w:val="008000"/>
          <w:spacing w:val="-12"/>
          <w:u w:val="thick" w:color="008000"/>
        </w:rPr>
        <w:t> </w:t>
      </w:r>
      <w:r>
        <w:rPr>
          <w:color w:val="008000"/>
          <w:u w:val="thick" w:color="008000"/>
        </w:rPr>
        <w:t>Cadastro</w:t>
      </w:r>
      <w:r>
        <w:rPr>
          <w:color w:val="008000"/>
          <w:spacing w:val="-11"/>
          <w:u w:val="thick" w:color="008000"/>
        </w:rPr>
        <w:t> </w:t>
      </w:r>
      <w:r>
        <w:rPr>
          <w:color w:val="008000"/>
          <w:u w:val="thick" w:color="008000"/>
        </w:rPr>
        <w:t>de</w:t>
      </w:r>
      <w:r>
        <w:rPr>
          <w:color w:val="008000"/>
          <w:spacing w:val="-12"/>
          <w:u w:val="thick" w:color="008000"/>
        </w:rPr>
        <w:t> </w:t>
      </w:r>
      <w:r>
        <w:rPr>
          <w:color w:val="008000"/>
          <w:u w:val="thick" w:color="008000"/>
        </w:rPr>
        <w:t>Consumidores</w:t>
      </w:r>
      <w:r>
        <w:rPr>
          <w:color w:val="008000"/>
          <w:spacing w:val="-15"/>
          <w:u w:val="thick" w:color="008000"/>
        </w:rPr>
        <w:t> </w:t>
      </w:r>
      <w:r>
        <w:rPr>
          <w:color w:val="008000"/>
          <w:u w:val="thick" w:color="008000"/>
        </w:rPr>
        <w:t>da</w:t>
      </w:r>
      <w:r>
        <w:rPr>
          <w:color w:val="008000"/>
          <w:spacing w:val="-10"/>
          <w:u w:val="thick" w:color="008000"/>
        </w:rPr>
        <w:t> </w:t>
      </w:r>
      <w:r>
        <w:rPr>
          <w:color w:val="008000"/>
          <w:u w:val="thick" w:color="008000"/>
        </w:rPr>
        <w:t>Companhia Catarinense de Águas e Saneamento</w:t>
      </w:r>
      <w:r>
        <w:rPr>
          <w:color w:val="008000"/>
          <w:spacing w:val="-7"/>
          <w:u w:val="thick" w:color="008000"/>
        </w:rPr>
        <w:t> </w:t>
      </w:r>
      <w:r>
        <w:rPr>
          <w:color w:val="008000"/>
          <w:u w:val="thick" w:color="008000"/>
        </w:rPr>
        <w:t>(CASAN)</w:t>
      </w:r>
    </w:p>
    <w:p>
      <w:pPr>
        <w:pStyle w:val="ListParagraph"/>
        <w:numPr>
          <w:ilvl w:val="1"/>
          <w:numId w:val="4"/>
        </w:numPr>
        <w:tabs>
          <w:tab w:pos="2328" w:val="left" w:leader="none"/>
        </w:tabs>
        <w:spacing w:line="240" w:lineRule="auto" w:before="113" w:after="0"/>
        <w:ind w:left="222" w:right="799" w:firstLine="1699"/>
        <w:jc w:val="both"/>
        <w:rPr>
          <w:sz w:val="27"/>
        </w:rPr>
      </w:pPr>
      <w:r>
        <w:rPr>
          <w:b/>
          <w:sz w:val="27"/>
        </w:rPr>
        <w:t>Objetivo(s): </w:t>
      </w:r>
      <w:r>
        <w:rPr>
          <w:sz w:val="27"/>
        </w:rPr>
        <w:t>Obtenção de informações de endereço constantes do cadastro de clientes da Companhia Catarinense de Águas e Saneamento</w:t>
      </w:r>
      <w:r>
        <w:rPr>
          <w:spacing w:val="-20"/>
          <w:sz w:val="27"/>
        </w:rPr>
        <w:t> </w:t>
      </w:r>
      <w:r>
        <w:rPr>
          <w:sz w:val="27"/>
        </w:rPr>
        <w:t>(CASAN),</w:t>
      </w:r>
      <w:r>
        <w:rPr>
          <w:spacing w:val="-20"/>
          <w:sz w:val="27"/>
        </w:rPr>
        <w:t> </w:t>
      </w:r>
      <w:r>
        <w:rPr>
          <w:sz w:val="27"/>
        </w:rPr>
        <w:t>exclusivamente</w:t>
      </w:r>
      <w:r>
        <w:rPr>
          <w:spacing w:val="-21"/>
          <w:sz w:val="27"/>
        </w:rPr>
        <w:t> </w:t>
      </w:r>
      <w:r>
        <w:rPr>
          <w:sz w:val="27"/>
        </w:rPr>
        <w:t>para</w:t>
      </w:r>
      <w:r>
        <w:rPr>
          <w:spacing w:val="-22"/>
          <w:sz w:val="27"/>
        </w:rPr>
        <w:t> </w:t>
      </w:r>
      <w:r>
        <w:rPr>
          <w:sz w:val="27"/>
        </w:rPr>
        <w:t>instrução</w:t>
      </w:r>
      <w:r>
        <w:rPr>
          <w:spacing w:val="-19"/>
          <w:sz w:val="27"/>
        </w:rPr>
        <w:t> </w:t>
      </w:r>
      <w:r>
        <w:rPr>
          <w:sz w:val="27"/>
        </w:rPr>
        <w:t>de</w:t>
      </w:r>
      <w:r>
        <w:rPr>
          <w:spacing w:val="-21"/>
          <w:sz w:val="27"/>
        </w:rPr>
        <w:t> </w:t>
      </w:r>
      <w:r>
        <w:rPr>
          <w:sz w:val="27"/>
        </w:rPr>
        <w:t>processos</w:t>
      </w:r>
      <w:r>
        <w:rPr>
          <w:spacing w:val="-20"/>
          <w:sz w:val="27"/>
        </w:rPr>
        <w:t> </w:t>
      </w:r>
      <w:r>
        <w:rPr>
          <w:sz w:val="27"/>
        </w:rPr>
        <w:t>judiciais, por</w:t>
      </w:r>
      <w:r>
        <w:rPr>
          <w:spacing w:val="-5"/>
          <w:sz w:val="27"/>
        </w:rPr>
        <w:t> </w:t>
      </w:r>
      <w:r>
        <w:rPr>
          <w:sz w:val="27"/>
        </w:rPr>
        <w:t>meio</w:t>
      </w:r>
      <w:r>
        <w:rPr>
          <w:spacing w:val="-4"/>
          <w:sz w:val="27"/>
        </w:rPr>
        <w:t> </w:t>
      </w:r>
      <w:r>
        <w:rPr>
          <w:sz w:val="27"/>
        </w:rPr>
        <w:t>eletrônico</w:t>
      </w:r>
      <w:r>
        <w:rPr>
          <w:spacing w:val="-4"/>
          <w:sz w:val="27"/>
        </w:rPr>
        <w:t> </w:t>
      </w:r>
      <w:r>
        <w:rPr>
          <w:sz w:val="27"/>
        </w:rPr>
        <w:t>em</w:t>
      </w:r>
      <w:r>
        <w:rPr>
          <w:spacing w:val="-7"/>
          <w:sz w:val="27"/>
        </w:rPr>
        <w:t> </w:t>
      </w:r>
      <w:r>
        <w:rPr>
          <w:sz w:val="27"/>
        </w:rPr>
        <w:t>sistema</w:t>
      </w:r>
      <w:r>
        <w:rPr>
          <w:spacing w:val="-6"/>
          <w:sz w:val="27"/>
        </w:rPr>
        <w:t> </w:t>
      </w:r>
      <w:r>
        <w:rPr>
          <w:sz w:val="27"/>
        </w:rPr>
        <w:t>disponível</w:t>
      </w:r>
      <w:r>
        <w:rPr>
          <w:spacing w:val="-8"/>
          <w:sz w:val="27"/>
        </w:rPr>
        <w:t> </w:t>
      </w:r>
      <w:r>
        <w:rPr>
          <w:sz w:val="27"/>
        </w:rPr>
        <w:t>na</w:t>
      </w:r>
      <w:r>
        <w:rPr>
          <w:spacing w:val="-6"/>
          <w:sz w:val="27"/>
        </w:rPr>
        <w:t> </w:t>
      </w:r>
      <w:r>
        <w:rPr>
          <w:sz w:val="27"/>
        </w:rPr>
        <w:t>intranet</w:t>
      </w:r>
      <w:r>
        <w:rPr>
          <w:spacing w:val="-8"/>
          <w:sz w:val="27"/>
        </w:rPr>
        <w:t> </w:t>
      </w:r>
      <w:r>
        <w:rPr>
          <w:sz w:val="27"/>
        </w:rPr>
        <w:t>do</w:t>
      </w:r>
      <w:r>
        <w:rPr>
          <w:spacing w:val="-4"/>
          <w:sz w:val="27"/>
        </w:rPr>
        <w:t> </w:t>
      </w:r>
      <w:r>
        <w:rPr>
          <w:sz w:val="27"/>
        </w:rPr>
        <w:t>Poder</w:t>
      </w:r>
      <w:r>
        <w:rPr>
          <w:spacing w:val="-4"/>
          <w:sz w:val="27"/>
        </w:rPr>
        <w:t> </w:t>
      </w:r>
      <w:r>
        <w:rPr>
          <w:sz w:val="27"/>
        </w:rPr>
        <w:t>Judiciário.</w:t>
      </w:r>
      <w:r>
        <w:rPr>
          <w:spacing w:val="-11"/>
          <w:sz w:val="27"/>
        </w:rPr>
        <w:t> </w:t>
      </w:r>
      <w:r>
        <w:rPr>
          <w:sz w:val="27"/>
        </w:rPr>
        <w:t>A utilização é restrita aos servidores do PJSC, desde que previamente habilitados à extração dos respectivos</w:t>
      </w:r>
      <w:r>
        <w:rPr>
          <w:spacing w:val="-8"/>
          <w:sz w:val="27"/>
        </w:rPr>
        <w:t> </w:t>
      </w:r>
      <w:r>
        <w:rPr>
          <w:sz w:val="27"/>
        </w:rPr>
        <w:t>dados.</w:t>
      </w:r>
    </w:p>
    <w:p>
      <w:pPr>
        <w:pStyle w:val="ListParagraph"/>
        <w:numPr>
          <w:ilvl w:val="1"/>
          <w:numId w:val="4"/>
        </w:numPr>
        <w:tabs>
          <w:tab w:pos="2328" w:val="left" w:leader="none"/>
        </w:tabs>
        <w:spacing w:line="240" w:lineRule="auto" w:before="120" w:after="0"/>
        <w:ind w:left="222" w:right="796" w:firstLine="1699"/>
        <w:jc w:val="both"/>
        <w:rPr>
          <w:sz w:val="27"/>
        </w:rPr>
      </w:pPr>
      <w:r>
        <w:rPr>
          <w:b/>
          <w:sz w:val="27"/>
        </w:rPr>
        <w:t>Requisitos de acesso (perfil e forma de ingresso): </w:t>
      </w:r>
      <w:r>
        <w:rPr>
          <w:sz w:val="27"/>
        </w:rPr>
        <w:t>A utilização</w:t>
      </w:r>
      <w:r>
        <w:rPr>
          <w:spacing w:val="-14"/>
          <w:sz w:val="27"/>
        </w:rPr>
        <w:t> </w:t>
      </w:r>
      <w:r>
        <w:rPr>
          <w:sz w:val="27"/>
        </w:rPr>
        <w:t>do</w:t>
      </w:r>
      <w:r>
        <w:rPr>
          <w:spacing w:val="-14"/>
          <w:sz w:val="27"/>
        </w:rPr>
        <w:t> </w:t>
      </w:r>
      <w:r>
        <w:rPr>
          <w:sz w:val="27"/>
        </w:rPr>
        <w:t>banco</w:t>
      </w:r>
      <w:r>
        <w:rPr>
          <w:spacing w:val="-13"/>
          <w:sz w:val="27"/>
        </w:rPr>
        <w:t> </w:t>
      </w:r>
      <w:r>
        <w:rPr>
          <w:sz w:val="27"/>
        </w:rPr>
        <w:t>de</w:t>
      </w:r>
      <w:r>
        <w:rPr>
          <w:spacing w:val="-18"/>
          <w:sz w:val="27"/>
        </w:rPr>
        <w:t> </w:t>
      </w:r>
      <w:r>
        <w:rPr>
          <w:sz w:val="27"/>
        </w:rPr>
        <w:t>dados</w:t>
      </w:r>
      <w:r>
        <w:rPr>
          <w:spacing w:val="-14"/>
          <w:sz w:val="27"/>
        </w:rPr>
        <w:t> </w:t>
      </w:r>
      <w:r>
        <w:rPr>
          <w:sz w:val="27"/>
        </w:rPr>
        <w:t>do</w:t>
      </w:r>
      <w:r>
        <w:rPr>
          <w:spacing w:val="-14"/>
          <w:sz w:val="27"/>
        </w:rPr>
        <w:t> </w:t>
      </w:r>
      <w:r>
        <w:rPr>
          <w:sz w:val="27"/>
        </w:rPr>
        <w:t>sistema</w:t>
      </w:r>
      <w:r>
        <w:rPr>
          <w:spacing w:val="-14"/>
          <w:sz w:val="27"/>
        </w:rPr>
        <w:t> </w:t>
      </w:r>
      <w:r>
        <w:rPr>
          <w:sz w:val="27"/>
        </w:rPr>
        <w:t>CASAN</w:t>
      </w:r>
      <w:r>
        <w:rPr>
          <w:spacing w:val="-16"/>
          <w:sz w:val="27"/>
        </w:rPr>
        <w:t> </w:t>
      </w:r>
      <w:r>
        <w:rPr>
          <w:sz w:val="27"/>
        </w:rPr>
        <w:t>pressupõe</w:t>
      </w:r>
      <w:r>
        <w:rPr>
          <w:spacing w:val="-18"/>
          <w:sz w:val="27"/>
        </w:rPr>
        <w:t> </w:t>
      </w:r>
      <w:r>
        <w:rPr>
          <w:sz w:val="27"/>
        </w:rPr>
        <w:t>o</w:t>
      </w:r>
      <w:r>
        <w:rPr>
          <w:spacing w:val="-13"/>
          <w:sz w:val="27"/>
        </w:rPr>
        <w:t> </w:t>
      </w:r>
      <w:r>
        <w:rPr>
          <w:sz w:val="27"/>
        </w:rPr>
        <w:t>prévio</w:t>
      </w:r>
      <w:r>
        <w:rPr>
          <w:spacing w:val="-14"/>
          <w:sz w:val="27"/>
        </w:rPr>
        <w:t> </w:t>
      </w:r>
      <w:r>
        <w:rPr>
          <w:sz w:val="27"/>
        </w:rPr>
        <w:t>cadastro do</w:t>
      </w:r>
      <w:r>
        <w:rPr>
          <w:spacing w:val="-9"/>
          <w:sz w:val="27"/>
        </w:rPr>
        <w:t> </w:t>
      </w:r>
      <w:r>
        <w:rPr>
          <w:sz w:val="27"/>
        </w:rPr>
        <w:t>juiz</w:t>
      </w:r>
      <w:r>
        <w:rPr>
          <w:spacing w:val="-9"/>
          <w:sz w:val="27"/>
        </w:rPr>
        <w:t> </w:t>
      </w:r>
      <w:r>
        <w:rPr>
          <w:sz w:val="27"/>
        </w:rPr>
        <w:t>ou</w:t>
      </w:r>
      <w:r>
        <w:rPr>
          <w:spacing w:val="-8"/>
          <w:sz w:val="27"/>
        </w:rPr>
        <w:t> </w:t>
      </w:r>
      <w:r>
        <w:rPr>
          <w:sz w:val="27"/>
        </w:rPr>
        <w:t>do</w:t>
      </w:r>
      <w:r>
        <w:rPr>
          <w:spacing w:val="-8"/>
          <w:sz w:val="27"/>
        </w:rPr>
        <w:t> </w:t>
      </w:r>
      <w:r>
        <w:rPr>
          <w:sz w:val="27"/>
        </w:rPr>
        <w:t>servidor,</w:t>
      </w:r>
      <w:r>
        <w:rPr>
          <w:spacing w:val="-11"/>
          <w:sz w:val="27"/>
        </w:rPr>
        <w:t> </w:t>
      </w:r>
      <w:r>
        <w:rPr>
          <w:sz w:val="27"/>
        </w:rPr>
        <w:t>mediante</w:t>
      </w:r>
      <w:r>
        <w:rPr>
          <w:spacing w:val="-7"/>
          <w:sz w:val="27"/>
        </w:rPr>
        <w:t> </w:t>
      </w:r>
      <w:r>
        <w:rPr>
          <w:sz w:val="27"/>
        </w:rPr>
        <w:t>a</w:t>
      </w:r>
      <w:r>
        <w:rPr>
          <w:spacing w:val="-9"/>
          <w:sz w:val="27"/>
        </w:rPr>
        <w:t> </w:t>
      </w:r>
      <w:r>
        <w:rPr>
          <w:sz w:val="27"/>
        </w:rPr>
        <w:t>solicitação</w:t>
      </w:r>
      <w:r>
        <w:rPr>
          <w:spacing w:val="-8"/>
          <w:sz w:val="27"/>
        </w:rPr>
        <w:t> </w:t>
      </w:r>
      <w:r>
        <w:rPr>
          <w:sz w:val="27"/>
        </w:rPr>
        <w:t>de</w:t>
      </w:r>
      <w:r>
        <w:rPr>
          <w:spacing w:val="-8"/>
          <w:sz w:val="27"/>
        </w:rPr>
        <w:t> </w:t>
      </w:r>
      <w:r>
        <w:rPr>
          <w:sz w:val="27"/>
        </w:rPr>
        <w:t>acesso</w:t>
      </w:r>
      <w:r>
        <w:rPr>
          <w:spacing w:val="-8"/>
          <w:sz w:val="27"/>
        </w:rPr>
        <w:t> </w:t>
      </w:r>
      <w:r>
        <w:rPr>
          <w:sz w:val="27"/>
        </w:rPr>
        <w:t>no</w:t>
      </w:r>
      <w:r>
        <w:rPr>
          <w:spacing w:val="-8"/>
          <w:sz w:val="27"/>
        </w:rPr>
        <w:t> </w:t>
      </w:r>
      <w:r>
        <w:rPr>
          <w:sz w:val="27"/>
        </w:rPr>
        <w:t>sítio</w:t>
      </w:r>
      <w:r>
        <w:rPr>
          <w:spacing w:val="-6"/>
          <w:sz w:val="27"/>
        </w:rPr>
        <w:t> </w:t>
      </w:r>
      <w:r>
        <w:rPr>
          <w:sz w:val="27"/>
        </w:rPr>
        <w:t>eletrônico</w:t>
      </w:r>
      <w:r>
        <w:rPr>
          <w:spacing w:val="-9"/>
          <w:sz w:val="27"/>
        </w:rPr>
        <w:t> </w:t>
      </w:r>
      <w:r>
        <w:rPr>
          <w:sz w:val="27"/>
        </w:rPr>
        <w:t>da CGJ-SC. O juiz, o secretário jurídico, o oficial de gabinete e o chefe de cartório</w:t>
      </w:r>
      <w:r>
        <w:rPr>
          <w:spacing w:val="-7"/>
          <w:sz w:val="27"/>
        </w:rPr>
        <w:t> </w:t>
      </w:r>
      <w:r>
        <w:rPr>
          <w:sz w:val="27"/>
        </w:rPr>
        <w:t>devem</w:t>
      </w:r>
      <w:r>
        <w:rPr>
          <w:spacing w:val="-8"/>
          <w:sz w:val="27"/>
        </w:rPr>
        <w:t> </w:t>
      </w:r>
      <w:r>
        <w:rPr>
          <w:sz w:val="27"/>
        </w:rPr>
        <w:t>utilizar</w:t>
      </w:r>
      <w:r>
        <w:rPr>
          <w:spacing w:val="-4"/>
          <w:sz w:val="27"/>
        </w:rPr>
        <w:t> </w:t>
      </w:r>
      <w:r>
        <w:rPr>
          <w:sz w:val="27"/>
        </w:rPr>
        <w:t>o</w:t>
      </w:r>
      <w:r>
        <w:rPr>
          <w:spacing w:val="-4"/>
          <w:sz w:val="27"/>
        </w:rPr>
        <w:t> </w:t>
      </w:r>
      <w:r>
        <w:rPr>
          <w:sz w:val="27"/>
        </w:rPr>
        <w:t>seu</w:t>
      </w:r>
      <w:r>
        <w:rPr>
          <w:spacing w:val="-7"/>
          <w:sz w:val="27"/>
        </w:rPr>
        <w:t> </w:t>
      </w:r>
      <w:r>
        <w:rPr>
          <w:sz w:val="27"/>
        </w:rPr>
        <w:t>próprio</w:t>
      </w:r>
      <w:r>
        <w:rPr>
          <w:spacing w:val="-3"/>
          <w:sz w:val="27"/>
        </w:rPr>
        <w:t> </w:t>
      </w:r>
      <w:r>
        <w:rPr>
          <w:sz w:val="27"/>
        </w:rPr>
        <w:t>e-mail</w:t>
      </w:r>
      <w:r>
        <w:rPr>
          <w:spacing w:val="-6"/>
          <w:sz w:val="27"/>
        </w:rPr>
        <w:t> </w:t>
      </w:r>
      <w:r>
        <w:rPr>
          <w:sz w:val="27"/>
        </w:rPr>
        <w:t>como</w:t>
      </w:r>
      <w:r>
        <w:rPr>
          <w:spacing w:val="-4"/>
          <w:sz w:val="27"/>
        </w:rPr>
        <w:t> </w:t>
      </w:r>
      <w:r>
        <w:rPr>
          <w:sz w:val="27"/>
        </w:rPr>
        <w:t>autorizador.</w:t>
      </w:r>
      <w:r>
        <w:rPr>
          <w:spacing w:val="-7"/>
          <w:sz w:val="27"/>
        </w:rPr>
        <w:t> </w:t>
      </w:r>
      <w:r>
        <w:rPr>
          <w:sz w:val="27"/>
        </w:rPr>
        <w:t>Os</w:t>
      </w:r>
      <w:r>
        <w:rPr>
          <w:spacing w:val="-5"/>
          <w:sz w:val="27"/>
        </w:rPr>
        <w:t> </w:t>
      </w:r>
      <w:r>
        <w:rPr>
          <w:sz w:val="27"/>
        </w:rPr>
        <w:t>servidores vinculados ao cartório serão autorizados pelo chefe de cartório, enquanto os demais serão autorizados pelo juiz da vara ou, quando não vinculados a uma unidade específica, pelo diretor do</w:t>
      </w:r>
      <w:r>
        <w:rPr>
          <w:spacing w:val="-5"/>
          <w:sz w:val="27"/>
        </w:rPr>
        <w:t> </w:t>
      </w:r>
      <w:r>
        <w:rPr>
          <w:sz w:val="27"/>
        </w:rPr>
        <w:t>foro.</w:t>
      </w:r>
    </w:p>
    <w:p>
      <w:pPr>
        <w:pStyle w:val="ListParagraph"/>
        <w:numPr>
          <w:ilvl w:val="1"/>
          <w:numId w:val="4"/>
        </w:numPr>
        <w:tabs>
          <w:tab w:pos="2363" w:val="left" w:leader="none"/>
        </w:tabs>
        <w:spacing w:line="240" w:lineRule="auto" w:before="121" w:after="0"/>
        <w:ind w:left="222" w:right="795" w:firstLine="1699"/>
        <w:jc w:val="both"/>
        <w:rPr>
          <w:sz w:val="27"/>
        </w:rPr>
      </w:pPr>
      <w:r>
        <w:rPr>
          <w:b/>
          <w:sz w:val="27"/>
        </w:rPr>
        <w:t>Normas e orientações complementares: a)</w:t>
      </w:r>
      <w:r>
        <w:rPr>
          <w:b/>
          <w:color w:val="0000FF"/>
          <w:sz w:val="27"/>
        </w:rPr>
        <w:t> </w:t>
      </w:r>
      <w:hyperlink r:id="rId38">
        <w:r>
          <w:rPr>
            <w:color w:val="0000FF"/>
            <w:sz w:val="27"/>
            <w:u w:val="single" w:color="0000FF"/>
          </w:rPr>
          <w:t>Página da</w:t>
        </w:r>
      </w:hyperlink>
      <w:hyperlink r:id="rId38">
        <w:r>
          <w:rPr>
            <w:color w:val="0000FF"/>
            <w:sz w:val="27"/>
            <w:u w:val="single" w:color="0000FF"/>
          </w:rPr>
          <w:t> CGJ/SC</w:t>
        </w:r>
      </w:hyperlink>
      <w:r>
        <w:rPr>
          <w:b/>
          <w:sz w:val="27"/>
        </w:rPr>
        <w:t>; b)</w:t>
      </w:r>
      <w:hyperlink r:id="rId39">
        <w:r>
          <w:rPr>
            <w:b/>
            <w:color w:val="0000FF"/>
            <w:sz w:val="27"/>
          </w:rPr>
          <w:t> </w:t>
        </w:r>
        <w:r>
          <w:rPr>
            <w:color w:val="0000FF"/>
            <w:sz w:val="27"/>
            <w:u w:val="single" w:color="0000FF"/>
          </w:rPr>
          <w:t>Provimento n. 13/2012</w:t>
        </w:r>
      </w:hyperlink>
      <w:r>
        <w:rPr>
          <w:sz w:val="27"/>
        </w:rPr>
        <w:t>;  e, </w:t>
      </w:r>
      <w:r>
        <w:rPr>
          <w:b/>
          <w:sz w:val="27"/>
        </w:rPr>
        <w:t>c)</w:t>
      </w:r>
      <w:hyperlink r:id="rId17">
        <w:r>
          <w:rPr>
            <w:b/>
            <w:color w:val="0000FF"/>
            <w:sz w:val="27"/>
          </w:rPr>
          <w:t> </w:t>
        </w:r>
        <w:r>
          <w:rPr>
            <w:color w:val="0000FF"/>
            <w:sz w:val="27"/>
            <w:u w:val="single" w:color="0000FF"/>
          </w:rPr>
          <w:t>Código  de  Normas  da  CGJ-</w:t>
        </w:r>
      </w:hyperlink>
      <w:r>
        <w:rPr>
          <w:color w:val="0000FF"/>
          <w:sz w:val="27"/>
        </w:rPr>
        <w:t> </w:t>
      </w:r>
      <w:hyperlink r:id="rId17">
        <w:r>
          <w:rPr>
            <w:color w:val="0000FF"/>
            <w:sz w:val="27"/>
            <w:u w:val="single" w:color="0000FF"/>
          </w:rPr>
          <w:t> SC</w:t>
        </w:r>
        <w:r>
          <w:rPr>
            <w:color w:val="0000FF"/>
            <w:sz w:val="27"/>
          </w:rPr>
          <w:t> </w:t>
        </w:r>
      </w:hyperlink>
      <w:r>
        <w:rPr>
          <w:sz w:val="27"/>
        </w:rPr>
        <w:t>(Apêndice</w:t>
      </w:r>
      <w:r>
        <w:rPr>
          <w:spacing w:val="-4"/>
          <w:sz w:val="27"/>
        </w:rPr>
        <w:t> </w:t>
      </w:r>
      <w:r>
        <w:rPr>
          <w:sz w:val="27"/>
        </w:rPr>
        <w:t>X).</w:t>
      </w:r>
    </w:p>
    <w:p>
      <w:pPr>
        <w:pStyle w:val="BodyText"/>
        <w:rPr>
          <w:sz w:val="20"/>
        </w:rPr>
      </w:pPr>
    </w:p>
    <w:p>
      <w:pPr>
        <w:pStyle w:val="BodyText"/>
        <w:spacing w:before="9"/>
        <w:rPr>
          <w:sz w:val="20"/>
        </w:rPr>
      </w:pPr>
    </w:p>
    <w:p>
      <w:pPr>
        <w:pStyle w:val="Heading1"/>
        <w:numPr>
          <w:ilvl w:val="0"/>
          <w:numId w:val="4"/>
        </w:numPr>
        <w:tabs>
          <w:tab w:pos="2193" w:val="left" w:leader="none"/>
        </w:tabs>
        <w:spacing w:line="240" w:lineRule="auto" w:before="90" w:after="0"/>
        <w:ind w:left="2192" w:right="0" w:hanging="272"/>
        <w:jc w:val="left"/>
        <w:rPr>
          <w:u w:val="none"/>
        </w:rPr>
      </w:pPr>
      <w:hyperlink r:id="rId10">
        <w:r>
          <w:rPr>
            <w:color w:val="008000"/>
            <w:u w:val="thick" w:color="008000"/>
          </w:rPr>
          <w:t>Banco Central do Brasil</w:t>
        </w:r>
        <w:r>
          <w:rPr>
            <w:color w:val="008000"/>
            <w:spacing w:val="-5"/>
            <w:u w:val="none"/>
          </w:rPr>
          <w:t> </w:t>
        </w:r>
      </w:hyperlink>
      <w:r>
        <w:rPr>
          <w:color w:val="008000"/>
          <w:u w:val="none"/>
        </w:rPr>
        <w:t>(BACENJUD)</w:t>
      </w:r>
    </w:p>
    <w:p>
      <w:pPr>
        <w:pStyle w:val="ListParagraph"/>
        <w:numPr>
          <w:ilvl w:val="1"/>
          <w:numId w:val="4"/>
        </w:numPr>
        <w:tabs>
          <w:tab w:pos="2328" w:val="left" w:leader="none"/>
          <w:tab w:pos="4292" w:val="left" w:leader="none"/>
          <w:tab w:pos="5425" w:val="left" w:leader="none"/>
          <w:tab w:pos="7162" w:val="left" w:leader="none"/>
          <w:tab w:pos="7889" w:val="left" w:leader="none"/>
        </w:tabs>
        <w:spacing w:line="240" w:lineRule="auto" w:before="112" w:after="0"/>
        <w:ind w:left="222" w:right="798" w:firstLine="1699"/>
        <w:jc w:val="left"/>
        <w:rPr>
          <w:sz w:val="27"/>
        </w:rPr>
      </w:pPr>
      <w:r>
        <w:rPr>
          <w:b/>
          <w:sz w:val="27"/>
        </w:rPr>
        <w:t>Objetivo(s):</w:t>
      </w:r>
      <w:r>
        <w:rPr>
          <w:b/>
          <w:spacing w:val="-2"/>
          <w:sz w:val="27"/>
        </w:rPr>
        <w:t> </w:t>
      </w:r>
      <w:r>
        <w:rPr>
          <w:sz w:val="27"/>
        </w:rPr>
        <w:t>O</w:t>
        <w:tab/>
        <w:t>sistema</w:t>
        <w:tab/>
        <w:t>BACENJUD</w:t>
        <w:tab/>
        <w:t>tem</w:t>
        <w:tab/>
      </w:r>
      <w:r>
        <w:rPr>
          <w:spacing w:val="-7"/>
          <w:sz w:val="27"/>
        </w:rPr>
        <w:t>como </w:t>
      </w:r>
      <w:r>
        <w:rPr>
          <w:sz w:val="27"/>
        </w:rPr>
        <w:t>funcionalidade</w:t>
      </w:r>
      <w:r>
        <w:rPr>
          <w:spacing w:val="9"/>
          <w:sz w:val="27"/>
        </w:rPr>
        <w:t> </w:t>
      </w:r>
      <w:r>
        <w:rPr>
          <w:sz w:val="27"/>
        </w:rPr>
        <w:t>precípua</w:t>
      </w:r>
      <w:r>
        <w:rPr>
          <w:spacing w:val="11"/>
          <w:sz w:val="27"/>
        </w:rPr>
        <w:t> </w:t>
      </w:r>
      <w:r>
        <w:rPr>
          <w:sz w:val="27"/>
        </w:rPr>
        <w:t>a</w:t>
      </w:r>
      <w:r>
        <w:rPr>
          <w:spacing w:val="11"/>
          <w:sz w:val="27"/>
        </w:rPr>
        <w:t> </w:t>
      </w:r>
      <w:r>
        <w:rPr>
          <w:sz w:val="27"/>
        </w:rPr>
        <w:t>emissão,</w:t>
      </w:r>
      <w:r>
        <w:rPr>
          <w:spacing w:val="10"/>
          <w:sz w:val="27"/>
        </w:rPr>
        <w:t> </w:t>
      </w:r>
      <w:r>
        <w:rPr>
          <w:sz w:val="27"/>
        </w:rPr>
        <w:t>a</w:t>
      </w:r>
      <w:r>
        <w:rPr>
          <w:spacing w:val="11"/>
          <w:sz w:val="27"/>
        </w:rPr>
        <w:t> </w:t>
      </w:r>
      <w:r>
        <w:rPr>
          <w:sz w:val="27"/>
        </w:rPr>
        <w:t>transmissão</w:t>
      </w:r>
      <w:r>
        <w:rPr>
          <w:spacing w:val="11"/>
          <w:sz w:val="27"/>
        </w:rPr>
        <w:t> </w:t>
      </w:r>
      <w:r>
        <w:rPr>
          <w:sz w:val="27"/>
        </w:rPr>
        <w:t>e</w:t>
      </w:r>
      <w:r>
        <w:rPr>
          <w:spacing w:val="11"/>
          <w:sz w:val="27"/>
        </w:rPr>
        <w:t> </w:t>
      </w:r>
      <w:r>
        <w:rPr>
          <w:sz w:val="27"/>
        </w:rPr>
        <w:t>a</w:t>
      </w:r>
      <w:r>
        <w:rPr>
          <w:spacing w:val="11"/>
          <w:sz w:val="27"/>
        </w:rPr>
        <w:t> </w:t>
      </w:r>
      <w:r>
        <w:rPr>
          <w:sz w:val="27"/>
        </w:rPr>
        <w:t>visualização</w:t>
      </w:r>
      <w:r>
        <w:rPr>
          <w:spacing w:val="12"/>
          <w:sz w:val="27"/>
        </w:rPr>
        <w:t> </w:t>
      </w:r>
      <w:r>
        <w:rPr>
          <w:sz w:val="27"/>
        </w:rPr>
        <w:t>das</w:t>
      </w:r>
    </w:p>
    <w:p>
      <w:pPr>
        <w:spacing w:after="0" w:line="240" w:lineRule="auto"/>
        <w:jc w:val="left"/>
        <w:rPr>
          <w:sz w:val="27"/>
        </w:rPr>
        <w:sectPr>
          <w:pgSz w:w="11910" w:h="16840"/>
          <w:pgMar w:top="480" w:bottom="280" w:left="1600" w:right="1020"/>
        </w:sectPr>
      </w:pPr>
    </w:p>
    <w:p>
      <w:pPr>
        <w:pStyle w:val="BodyText"/>
        <w:spacing w:before="63"/>
        <w:ind w:left="222" w:right="796"/>
        <w:jc w:val="both"/>
      </w:pPr>
      <w:r>
        <w:rPr/>
        <w:t>seguintes ordens judiciais: </w:t>
      </w:r>
      <w:r>
        <w:rPr>
          <w:b/>
        </w:rPr>
        <w:t>a) </w:t>
      </w:r>
      <w:r>
        <w:rPr/>
        <w:t>requisição de informações (dentre as quais, o endereço</w:t>
      </w:r>
      <w:r>
        <w:rPr>
          <w:spacing w:val="-14"/>
        </w:rPr>
        <w:t> </w:t>
      </w:r>
      <w:r>
        <w:rPr/>
        <w:t>das</w:t>
      </w:r>
      <w:r>
        <w:rPr>
          <w:spacing w:val="-16"/>
        </w:rPr>
        <w:t> </w:t>
      </w:r>
      <w:r>
        <w:rPr/>
        <w:t>partes);</w:t>
      </w:r>
      <w:r>
        <w:rPr>
          <w:spacing w:val="-2"/>
        </w:rPr>
        <w:t> </w:t>
      </w:r>
      <w:r>
        <w:rPr>
          <w:b/>
        </w:rPr>
        <w:t>b)</w:t>
      </w:r>
      <w:r>
        <w:rPr>
          <w:b/>
          <w:spacing w:val="-3"/>
        </w:rPr>
        <w:t> </w:t>
      </w:r>
      <w:r>
        <w:rPr/>
        <w:t>bloqueio</w:t>
      </w:r>
      <w:r>
        <w:rPr>
          <w:spacing w:val="-14"/>
        </w:rPr>
        <w:t> </w:t>
      </w:r>
      <w:r>
        <w:rPr/>
        <w:t>de</w:t>
      </w:r>
      <w:r>
        <w:rPr>
          <w:spacing w:val="-17"/>
        </w:rPr>
        <w:t> </w:t>
      </w:r>
      <w:r>
        <w:rPr/>
        <w:t>valores</w:t>
      </w:r>
      <w:r>
        <w:rPr>
          <w:spacing w:val="-16"/>
        </w:rPr>
        <w:t> </w:t>
      </w:r>
      <w:r>
        <w:rPr/>
        <w:t>em</w:t>
      </w:r>
      <w:r>
        <w:rPr>
          <w:spacing w:val="-15"/>
        </w:rPr>
        <w:t> </w:t>
      </w:r>
      <w:r>
        <w:rPr/>
        <w:t>qualquer</w:t>
      </w:r>
      <w:r>
        <w:rPr>
          <w:spacing w:val="-13"/>
        </w:rPr>
        <w:t> </w:t>
      </w:r>
      <w:r>
        <w:rPr/>
        <w:t>instituição</w:t>
      </w:r>
      <w:r>
        <w:rPr>
          <w:spacing w:val="-14"/>
        </w:rPr>
        <w:t> </w:t>
      </w:r>
      <w:r>
        <w:rPr/>
        <w:t>bancária ou cooperativa de crédito; </w:t>
      </w:r>
      <w:r>
        <w:rPr>
          <w:b/>
        </w:rPr>
        <w:t>c) </w:t>
      </w:r>
      <w:r>
        <w:rPr/>
        <w:t>desbloqueio; </w:t>
      </w:r>
      <w:r>
        <w:rPr>
          <w:b/>
        </w:rPr>
        <w:t>d) </w:t>
      </w:r>
      <w:r>
        <w:rPr/>
        <w:t>transferência de valores bloqueados;</w:t>
      </w:r>
      <w:r>
        <w:rPr>
          <w:spacing w:val="-4"/>
        </w:rPr>
        <w:t> </w:t>
      </w:r>
      <w:r>
        <w:rPr>
          <w:b/>
        </w:rPr>
        <w:t>e)</w:t>
      </w:r>
      <w:r>
        <w:rPr>
          <w:b/>
          <w:spacing w:val="-3"/>
        </w:rPr>
        <w:t> </w:t>
      </w:r>
      <w:r>
        <w:rPr/>
        <w:t>reiteração</w:t>
      </w:r>
      <w:r>
        <w:rPr>
          <w:spacing w:val="-19"/>
        </w:rPr>
        <w:t> </w:t>
      </w:r>
      <w:r>
        <w:rPr/>
        <w:t>(de</w:t>
      </w:r>
      <w:r>
        <w:rPr>
          <w:spacing w:val="-20"/>
        </w:rPr>
        <w:t> </w:t>
      </w:r>
      <w:r>
        <w:rPr/>
        <w:t>ordens</w:t>
      </w:r>
      <w:r>
        <w:rPr>
          <w:spacing w:val="-20"/>
        </w:rPr>
        <w:t> </w:t>
      </w:r>
      <w:r>
        <w:rPr/>
        <w:t>não</w:t>
      </w:r>
      <w:r>
        <w:rPr>
          <w:spacing w:val="-19"/>
        </w:rPr>
        <w:t> </w:t>
      </w:r>
      <w:r>
        <w:rPr/>
        <w:t>respondidas);</w:t>
      </w:r>
      <w:r>
        <w:rPr>
          <w:spacing w:val="-20"/>
        </w:rPr>
        <w:t> </w:t>
      </w:r>
      <w:r>
        <w:rPr/>
        <w:t>e,</w:t>
      </w:r>
      <w:r>
        <w:rPr>
          <w:spacing w:val="2"/>
        </w:rPr>
        <w:t> </w:t>
      </w:r>
      <w:r>
        <w:rPr>
          <w:b/>
        </w:rPr>
        <w:t>f)</w:t>
      </w:r>
      <w:r>
        <w:rPr>
          <w:b/>
          <w:spacing w:val="-3"/>
        </w:rPr>
        <w:t> </w:t>
      </w:r>
      <w:r>
        <w:rPr/>
        <w:t>cancelamento</w:t>
      </w:r>
      <w:r>
        <w:rPr>
          <w:spacing w:val="-19"/>
        </w:rPr>
        <w:t> </w:t>
      </w:r>
      <w:r>
        <w:rPr/>
        <w:t>(de ordens não</w:t>
      </w:r>
      <w:r>
        <w:rPr>
          <w:spacing w:val="-6"/>
        </w:rPr>
        <w:t> </w:t>
      </w:r>
      <w:r>
        <w:rPr/>
        <w:t>respondidas).</w:t>
      </w:r>
    </w:p>
    <w:p>
      <w:pPr>
        <w:pStyle w:val="ListParagraph"/>
        <w:numPr>
          <w:ilvl w:val="1"/>
          <w:numId w:val="4"/>
        </w:numPr>
        <w:tabs>
          <w:tab w:pos="2328" w:val="left" w:leader="none"/>
        </w:tabs>
        <w:spacing w:line="240" w:lineRule="auto" w:before="125" w:after="0"/>
        <w:ind w:left="222" w:right="798" w:firstLine="1699"/>
        <w:jc w:val="both"/>
        <w:rPr>
          <w:sz w:val="27"/>
        </w:rPr>
      </w:pPr>
      <w:r>
        <w:rPr>
          <w:b/>
          <w:sz w:val="27"/>
        </w:rPr>
        <w:t>Requisitos  de  acesso  (perfil  e   forma   de  ingresso): </w:t>
      </w:r>
      <w:r>
        <w:rPr>
          <w:sz w:val="27"/>
        </w:rPr>
        <w:t>acesso permitido aos Magistrados ou servidores por ele autorizados. Para a habilitação de magistrados, assessores e chefes de cartório, é necessário que o juiz encaminhe e-mail à CGJ solicitando o cadastramento. Após, o acesso será por meio de </w:t>
      </w:r>
      <w:r>
        <w:rPr>
          <w:i/>
          <w:sz w:val="27"/>
        </w:rPr>
        <w:t>login </w:t>
      </w:r>
      <w:r>
        <w:rPr>
          <w:sz w:val="27"/>
        </w:rPr>
        <w:t>e senha pessoais ou certificado</w:t>
      </w:r>
      <w:r>
        <w:rPr>
          <w:spacing w:val="-3"/>
          <w:sz w:val="27"/>
        </w:rPr>
        <w:t> </w:t>
      </w:r>
      <w:r>
        <w:rPr>
          <w:sz w:val="27"/>
        </w:rPr>
        <w:t>digital.</w:t>
      </w:r>
    </w:p>
    <w:p>
      <w:pPr>
        <w:pStyle w:val="ListParagraph"/>
        <w:numPr>
          <w:ilvl w:val="1"/>
          <w:numId w:val="4"/>
        </w:numPr>
        <w:tabs>
          <w:tab w:pos="2328" w:val="left" w:leader="none"/>
        </w:tabs>
        <w:spacing w:line="240" w:lineRule="auto" w:before="115" w:after="0"/>
        <w:ind w:left="222" w:right="795" w:firstLine="1699"/>
        <w:jc w:val="both"/>
        <w:rPr>
          <w:sz w:val="27"/>
        </w:rPr>
      </w:pPr>
      <w:r>
        <w:rPr>
          <w:sz w:val="27"/>
        </w:rPr>
        <w:t>Normas e orientações complementares: </w:t>
      </w:r>
      <w:r>
        <w:rPr>
          <w:b/>
          <w:sz w:val="27"/>
        </w:rPr>
        <w:t>a)</w:t>
      </w:r>
      <w:r>
        <w:rPr>
          <w:b/>
          <w:color w:val="0000FF"/>
          <w:sz w:val="27"/>
        </w:rPr>
        <w:t> </w:t>
      </w:r>
      <w:hyperlink r:id="rId40">
        <w:r>
          <w:rPr>
            <w:color w:val="0000FF"/>
            <w:sz w:val="27"/>
            <w:u w:val="single" w:color="0000FF"/>
          </w:rPr>
          <w:t>Página da</w:t>
        </w:r>
      </w:hyperlink>
      <w:hyperlink r:id="rId40">
        <w:r>
          <w:rPr>
            <w:color w:val="0000FF"/>
            <w:sz w:val="27"/>
            <w:u w:val="single" w:color="0000FF"/>
          </w:rPr>
          <w:t> CGJ/SC</w:t>
        </w:r>
      </w:hyperlink>
      <w:r>
        <w:rPr>
          <w:sz w:val="27"/>
        </w:rPr>
        <w:t>; </w:t>
      </w:r>
      <w:r>
        <w:rPr>
          <w:b/>
          <w:sz w:val="27"/>
        </w:rPr>
        <w:t>b)</w:t>
      </w:r>
      <w:hyperlink r:id="rId41">
        <w:r>
          <w:rPr>
            <w:b/>
            <w:color w:val="0000FF"/>
            <w:sz w:val="27"/>
          </w:rPr>
          <w:t> </w:t>
        </w:r>
        <w:r>
          <w:rPr>
            <w:color w:val="0000FF"/>
            <w:sz w:val="27"/>
            <w:u w:val="single" w:color="0000FF"/>
          </w:rPr>
          <w:t>Manual Básico BacenJud  2.0</w:t>
        </w:r>
      </w:hyperlink>
      <w:r>
        <w:rPr>
          <w:sz w:val="27"/>
        </w:rPr>
        <w:t>; </w:t>
      </w:r>
      <w:r>
        <w:rPr>
          <w:b/>
          <w:sz w:val="27"/>
        </w:rPr>
        <w:t>c)</w:t>
      </w:r>
      <w:hyperlink r:id="rId42">
        <w:r>
          <w:rPr>
            <w:b/>
            <w:color w:val="0000FF"/>
            <w:sz w:val="27"/>
          </w:rPr>
          <w:t> </w:t>
        </w:r>
        <w:r>
          <w:rPr>
            <w:color w:val="0000FF"/>
            <w:sz w:val="27"/>
            <w:u w:val="single" w:color="0000FF"/>
          </w:rPr>
          <w:t>Provimento  CGJ  n.</w:t>
        </w:r>
      </w:hyperlink>
      <w:r>
        <w:rPr>
          <w:color w:val="0000FF"/>
          <w:sz w:val="27"/>
        </w:rPr>
        <w:t> </w:t>
      </w:r>
      <w:hyperlink r:id="rId42">
        <w:r>
          <w:rPr>
            <w:color w:val="0000FF"/>
            <w:sz w:val="27"/>
            <w:u w:val="single" w:color="0000FF"/>
          </w:rPr>
          <w:t> 05/2006</w:t>
        </w:r>
      </w:hyperlink>
      <w:r>
        <w:rPr>
          <w:sz w:val="27"/>
        </w:rPr>
        <w:t>; </w:t>
      </w:r>
      <w:r>
        <w:rPr>
          <w:b/>
          <w:sz w:val="27"/>
        </w:rPr>
        <w:t>d)</w:t>
      </w:r>
      <w:hyperlink r:id="rId43">
        <w:r>
          <w:rPr>
            <w:b/>
            <w:color w:val="0000FF"/>
            <w:sz w:val="27"/>
          </w:rPr>
          <w:t> </w:t>
        </w:r>
        <w:r>
          <w:rPr>
            <w:color w:val="0000FF"/>
            <w:sz w:val="27"/>
            <w:u w:val="single" w:color="0000FF"/>
          </w:rPr>
          <w:t>Regulamento do Bacen Jud 2.0</w:t>
        </w:r>
      </w:hyperlink>
      <w:r>
        <w:rPr>
          <w:sz w:val="27"/>
        </w:rPr>
        <w:t>; </w:t>
      </w:r>
      <w:r>
        <w:rPr>
          <w:b/>
          <w:sz w:val="27"/>
        </w:rPr>
        <w:t>e)</w:t>
      </w:r>
      <w:hyperlink r:id="rId44">
        <w:r>
          <w:rPr>
            <w:b/>
            <w:color w:val="0000FF"/>
            <w:sz w:val="27"/>
          </w:rPr>
          <w:t> </w:t>
        </w:r>
        <w:r>
          <w:rPr>
            <w:color w:val="0000FF"/>
            <w:sz w:val="27"/>
            <w:u w:val="single" w:color="0000FF"/>
          </w:rPr>
          <w:t>Ofício Circular CGJ n.</w:t>
        </w:r>
      </w:hyperlink>
      <w:hyperlink r:id="rId44">
        <w:r>
          <w:rPr>
            <w:color w:val="0000FF"/>
            <w:sz w:val="27"/>
            <w:u w:val="single" w:color="0000FF"/>
          </w:rPr>
          <w:t> 25/2008</w:t>
        </w:r>
      </w:hyperlink>
      <w:r>
        <w:rPr>
          <w:sz w:val="27"/>
        </w:rPr>
        <w:t>; e, </w:t>
      </w:r>
      <w:r>
        <w:rPr>
          <w:b/>
          <w:sz w:val="27"/>
        </w:rPr>
        <w:t>f)</w:t>
      </w:r>
      <w:hyperlink r:id="rId45">
        <w:r>
          <w:rPr>
            <w:b/>
            <w:color w:val="0000FF"/>
            <w:sz w:val="27"/>
          </w:rPr>
          <w:t> </w:t>
        </w:r>
        <w:r>
          <w:rPr>
            <w:color w:val="0000FF"/>
            <w:sz w:val="27"/>
            <w:u w:val="single" w:color="0000FF"/>
          </w:rPr>
          <w:t>Ofício Circular CGJ n.</w:t>
        </w:r>
        <w:r>
          <w:rPr>
            <w:color w:val="0000FF"/>
            <w:spacing w:val="-9"/>
            <w:sz w:val="27"/>
            <w:u w:val="single" w:color="0000FF"/>
          </w:rPr>
          <w:t> </w:t>
        </w:r>
        <w:r>
          <w:rPr>
            <w:color w:val="0000FF"/>
            <w:sz w:val="27"/>
            <w:u w:val="single" w:color="0000FF"/>
          </w:rPr>
          <w:t>50/2008</w:t>
        </w:r>
      </w:hyperlink>
      <w:r>
        <w:rPr>
          <w:sz w:val="27"/>
        </w:rPr>
        <w:t>.</w:t>
      </w:r>
    </w:p>
    <w:p>
      <w:pPr>
        <w:pStyle w:val="BodyText"/>
        <w:rPr>
          <w:sz w:val="20"/>
        </w:rPr>
      </w:pPr>
    </w:p>
    <w:p>
      <w:pPr>
        <w:pStyle w:val="BodyText"/>
        <w:spacing w:before="7"/>
        <w:rPr>
          <w:sz w:val="20"/>
        </w:rPr>
      </w:pPr>
    </w:p>
    <w:p>
      <w:pPr>
        <w:pStyle w:val="Heading1"/>
        <w:numPr>
          <w:ilvl w:val="0"/>
          <w:numId w:val="4"/>
        </w:numPr>
        <w:tabs>
          <w:tab w:pos="2193" w:val="left" w:leader="none"/>
        </w:tabs>
        <w:spacing w:line="240" w:lineRule="auto" w:before="90" w:after="0"/>
        <w:ind w:left="222" w:right="801" w:firstLine="1699"/>
        <w:jc w:val="both"/>
        <w:rPr>
          <w:u w:val="none"/>
        </w:rPr>
      </w:pPr>
      <w:hyperlink r:id="rId11">
        <w:r>
          <w:rPr>
            <w:color w:val="008000"/>
            <w:u w:val="thick" w:color="008000"/>
          </w:rPr>
          <w:t>Cadastro de Clientes do Sistema Financeiro Nacional</w:t>
        </w:r>
      </w:hyperlink>
      <w:hyperlink r:id="rId11">
        <w:r>
          <w:rPr>
            <w:color w:val="008000"/>
            <w:u w:val="thick" w:color="008000"/>
          </w:rPr>
          <w:t> (Banco Central do Brasil)</w:t>
        </w:r>
        <w:r>
          <w:rPr>
            <w:color w:val="008000"/>
            <w:u w:val="none"/>
          </w:rPr>
          <w:t> </w:t>
        </w:r>
      </w:hyperlink>
      <w:r>
        <w:rPr>
          <w:color w:val="008000"/>
          <w:u w:val="none"/>
        </w:rPr>
        <w:t>(CCS)</w:t>
      </w:r>
    </w:p>
    <w:p>
      <w:pPr>
        <w:pStyle w:val="ListParagraph"/>
        <w:numPr>
          <w:ilvl w:val="1"/>
          <w:numId w:val="4"/>
        </w:numPr>
        <w:tabs>
          <w:tab w:pos="2328" w:val="left" w:leader="none"/>
        </w:tabs>
        <w:spacing w:line="240" w:lineRule="auto" w:before="113" w:after="0"/>
        <w:ind w:left="222" w:right="793" w:firstLine="1699"/>
        <w:jc w:val="both"/>
        <w:rPr>
          <w:sz w:val="27"/>
        </w:rPr>
      </w:pPr>
      <w:r>
        <w:rPr>
          <w:b/>
          <w:sz w:val="27"/>
        </w:rPr>
        <w:t>Objetivo(s): </w:t>
      </w:r>
      <w:r>
        <w:rPr>
          <w:sz w:val="27"/>
        </w:rPr>
        <w:t>O CCS consiste em um sistema de informações</w:t>
      </w:r>
      <w:r>
        <w:rPr>
          <w:spacing w:val="-17"/>
          <w:sz w:val="27"/>
        </w:rPr>
        <w:t> </w:t>
      </w:r>
      <w:r>
        <w:rPr>
          <w:sz w:val="27"/>
        </w:rPr>
        <w:t>"de</w:t>
      </w:r>
      <w:r>
        <w:rPr>
          <w:spacing w:val="-20"/>
          <w:sz w:val="27"/>
        </w:rPr>
        <w:t> </w:t>
      </w:r>
      <w:r>
        <w:rPr>
          <w:sz w:val="27"/>
        </w:rPr>
        <w:t>natureza</w:t>
      </w:r>
      <w:r>
        <w:rPr>
          <w:spacing w:val="-18"/>
          <w:sz w:val="27"/>
        </w:rPr>
        <w:t> </w:t>
      </w:r>
      <w:r>
        <w:rPr>
          <w:sz w:val="27"/>
        </w:rPr>
        <w:t>cadastral</w:t>
      </w:r>
      <w:r>
        <w:rPr>
          <w:spacing w:val="-20"/>
          <w:sz w:val="27"/>
        </w:rPr>
        <w:t> </w:t>
      </w:r>
      <w:r>
        <w:rPr>
          <w:sz w:val="27"/>
        </w:rPr>
        <w:t>que</w:t>
      </w:r>
      <w:r>
        <w:rPr>
          <w:spacing w:val="-20"/>
          <w:sz w:val="27"/>
        </w:rPr>
        <w:t> </w:t>
      </w:r>
      <w:r>
        <w:rPr>
          <w:sz w:val="27"/>
        </w:rPr>
        <w:t>tem</w:t>
      </w:r>
      <w:r>
        <w:rPr>
          <w:spacing w:val="-20"/>
          <w:sz w:val="27"/>
        </w:rPr>
        <w:t> </w:t>
      </w:r>
      <w:r>
        <w:rPr>
          <w:sz w:val="27"/>
        </w:rPr>
        <w:t>por</w:t>
      </w:r>
      <w:r>
        <w:rPr>
          <w:spacing w:val="-19"/>
          <w:sz w:val="27"/>
        </w:rPr>
        <w:t> </w:t>
      </w:r>
      <w:r>
        <w:rPr>
          <w:sz w:val="27"/>
        </w:rPr>
        <w:t>objeto:</w:t>
      </w:r>
      <w:r>
        <w:rPr>
          <w:spacing w:val="-20"/>
          <w:sz w:val="27"/>
        </w:rPr>
        <w:t> </w:t>
      </w:r>
      <w:r>
        <w:rPr>
          <w:sz w:val="27"/>
        </w:rPr>
        <w:t>(i)</w:t>
      </w:r>
      <w:r>
        <w:rPr>
          <w:spacing w:val="-19"/>
          <w:sz w:val="27"/>
        </w:rPr>
        <w:t> </w:t>
      </w:r>
      <w:r>
        <w:rPr>
          <w:sz w:val="27"/>
        </w:rPr>
        <w:t>os</w:t>
      </w:r>
      <w:r>
        <w:rPr>
          <w:spacing w:val="-20"/>
          <w:sz w:val="27"/>
        </w:rPr>
        <w:t> </w:t>
      </w:r>
      <w:r>
        <w:rPr>
          <w:sz w:val="27"/>
        </w:rPr>
        <w:t>relacionamentos que são mantidos pelas instituições participantes com os seus correntistas e/ou clientes e com os representantes legais e/ou convencionais dos mesmos correntistas e/ou clientes; e (ii) os bens, direitos e valores que concretizam tais relacionamentos" (</w:t>
      </w:r>
      <w:hyperlink r:id="rId12">
        <w:r>
          <w:rPr>
            <w:color w:val="0000FF"/>
            <w:sz w:val="27"/>
            <w:u w:val="single" w:color="0000FF"/>
          </w:rPr>
          <w:t>Manual do sistema CCS</w:t>
        </w:r>
      </w:hyperlink>
      <w:r>
        <w:rPr>
          <w:sz w:val="27"/>
        </w:rPr>
        <w:t>, disponível no site da CGJ- SC).</w:t>
      </w:r>
      <w:r>
        <w:rPr>
          <w:spacing w:val="-3"/>
          <w:sz w:val="27"/>
        </w:rPr>
        <w:t> </w:t>
      </w:r>
      <w:r>
        <w:rPr>
          <w:sz w:val="27"/>
        </w:rPr>
        <w:t>O</w:t>
      </w:r>
      <w:r>
        <w:rPr>
          <w:spacing w:val="-12"/>
          <w:sz w:val="27"/>
        </w:rPr>
        <w:t> </w:t>
      </w:r>
      <w:r>
        <w:rPr>
          <w:sz w:val="27"/>
        </w:rPr>
        <w:t>objetivo</w:t>
      </w:r>
      <w:r>
        <w:rPr>
          <w:spacing w:val="-9"/>
          <w:sz w:val="27"/>
        </w:rPr>
        <w:t> </w:t>
      </w:r>
      <w:r>
        <w:rPr>
          <w:sz w:val="27"/>
        </w:rPr>
        <w:t>precípuo</w:t>
      </w:r>
      <w:r>
        <w:rPr>
          <w:spacing w:val="-11"/>
          <w:sz w:val="27"/>
        </w:rPr>
        <w:t> </w:t>
      </w:r>
      <w:r>
        <w:rPr>
          <w:sz w:val="27"/>
        </w:rPr>
        <w:t>do</w:t>
      </w:r>
      <w:r>
        <w:rPr>
          <w:spacing w:val="-9"/>
          <w:sz w:val="27"/>
        </w:rPr>
        <w:t> </w:t>
      </w:r>
      <w:r>
        <w:rPr>
          <w:sz w:val="27"/>
        </w:rPr>
        <w:t>sistema</w:t>
      </w:r>
      <w:r>
        <w:rPr>
          <w:spacing w:val="-10"/>
          <w:sz w:val="27"/>
        </w:rPr>
        <w:t> </w:t>
      </w:r>
      <w:r>
        <w:rPr>
          <w:sz w:val="27"/>
        </w:rPr>
        <w:t>é</w:t>
      </w:r>
      <w:r>
        <w:rPr>
          <w:spacing w:val="-9"/>
          <w:sz w:val="27"/>
        </w:rPr>
        <w:t> </w:t>
      </w:r>
      <w:r>
        <w:rPr>
          <w:sz w:val="27"/>
        </w:rPr>
        <w:t>"auxiliar</w:t>
      </w:r>
      <w:r>
        <w:rPr>
          <w:spacing w:val="-9"/>
          <w:sz w:val="27"/>
        </w:rPr>
        <w:t> </w:t>
      </w:r>
      <w:r>
        <w:rPr>
          <w:sz w:val="27"/>
        </w:rPr>
        <w:t>nas</w:t>
      </w:r>
      <w:r>
        <w:rPr>
          <w:spacing w:val="-10"/>
          <w:sz w:val="27"/>
        </w:rPr>
        <w:t> </w:t>
      </w:r>
      <w:r>
        <w:rPr>
          <w:sz w:val="27"/>
        </w:rPr>
        <w:t>investigações</w:t>
      </w:r>
      <w:r>
        <w:rPr>
          <w:spacing w:val="-10"/>
          <w:sz w:val="27"/>
        </w:rPr>
        <w:t> </w:t>
      </w:r>
      <w:r>
        <w:rPr>
          <w:sz w:val="27"/>
        </w:rPr>
        <w:t>financeiras conduzidas pelas autoridades competentes, mediante requisição de informações pelo Poder Judiciário (ofício eletrônico), ou por outras autoridades, quando devidamente legitimadas" (</w:t>
      </w:r>
      <w:hyperlink r:id="rId12">
        <w:r>
          <w:rPr>
            <w:color w:val="0000FF"/>
            <w:sz w:val="27"/>
            <w:u w:val="single" w:color="0000FF"/>
          </w:rPr>
          <w:t>Manual do sistema CCS</w:t>
        </w:r>
      </w:hyperlink>
      <w:r>
        <w:rPr>
          <w:sz w:val="27"/>
        </w:rPr>
        <w:t>, disponível no site da CGJ-SC). Vale lembrar, ainda, que o cadastro do CCS "não conterá dados de valor, de movimentação financeira ou de saldos de contas/aplicações" (</w:t>
      </w:r>
      <w:hyperlink r:id="rId12">
        <w:r>
          <w:rPr>
            <w:color w:val="0000FF"/>
            <w:sz w:val="27"/>
            <w:u w:val="single" w:color="0000FF"/>
          </w:rPr>
          <w:t>Manual do sistema CCS</w:t>
        </w:r>
      </w:hyperlink>
      <w:r>
        <w:rPr>
          <w:sz w:val="27"/>
        </w:rPr>
        <w:t>, disponível no site da</w:t>
      </w:r>
      <w:r>
        <w:rPr>
          <w:spacing w:val="-20"/>
          <w:sz w:val="27"/>
        </w:rPr>
        <w:t> </w:t>
      </w:r>
      <w:r>
        <w:rPr>
          <w:sz w:val="27"/>
        </w:rPr>
        <w:t>CGJ-SC).</w:t>
      </w:r>
    </w:p>
    <w:p>
      <w:pPr>
        <w:pStyle w:val="ListParagraph"/>
        <w:numPr>
          <w:ilvl w:val="1"/>
          <w:numId w:val="4"/>
        </w:numPr>
        <w:tabs>
          <w:tab w:pos="2328" w:val="left" w:leader="none"/>
        </w:tabs>
        <w:spacing w:line="240" w:lineRule="auto" w:before="121" w:after="0"/>
        <w:ind w:left="222" w:right="794" w:firstLine="1699"/>
        <w:jc w:val="both"/>
        <w:rPr>
          <w:sz w:val="27"/>
        </w:rPr>
      </w:pPr>
      <w:r>
        <w:rPr>
          <w:b/>
          <w:sz w:val="27"/>
        </w:rPr>
        <w:t>Requisitos de acesso (perfil e forma de ingresso): </w:t>
      </w:r>
      <w:r>
        <w:rPr>
          <w:sz w:val="27"/>
        </w:rPr>
        <w:t>Para acessar o sistema CCS "é necessário, primeiramente, que o interessado providencie</w:t>
      </w:r>
      <w:r>
        <w:rPr>
          <w:spacing w:val="-8"/>
          <w:sz w:val="27"/>
        </w:rPr>
        <w:t> </w:t>
      </w:r>
      <w:r>
        <w:rPr>
          <w:sz w:val="27"/>
        </w:rPr>
        <w:t>o</w:t>
      </w:r>
      <w:r>
        <w:rPr>
          <w:spacing w:val="-7"/>
          <w:sz w:val="27"/>
        </w:rPr>
        <w:t> </w:t>
      </w:r>
      <w:r>
        <w:rPr>
          <w:sz w:val="27"/>
        </w:rPr>
        <w:t>seu</w:t>
      </w:r>
      <w:r>
        <w:rPr>
          <w:spacing w:val="-6"/>
          <w:sz w:val="27"/>
        </w:rPr>
        <w:t> </w:t>
      </w:r>
      <w:r>
        <w:rPr>
          <w:sz w:val="27"/>
        </w:rPr>
        <w:t>credenciamento",</w:t>
      </w:r>
      <w:r>
        <w:rPr>
          <w:spacing w:val="-8"/>
          <w:sz w:val="27"/>
        </w:rPr>
        <w:t> </w:t>
      </w:r>
      <w:r>
        <w:rPr>
          <w:sz w:val="27"/>
        </w:rPr>
        <w:t>que</w:t>
      </w:r>
      <w:r>
        <w:rPr>
          <w:spacing w:val="-8"/>
          <w:sz w:val="27"/>
        </w:rPr>
        <w:t> </w:t>
      </w:r>
      <w:r>
        <w:rPr>
          <w:sz w:val="27"/>
        </w:rPr>
        <w:t>será</w:t>
      </w:r>
      <w:r>
        <w:rPr>
          <w:spacing w:val="-6"/>
          <w:sz w:val="27"/>
        </w:rPr>
        <w:t> </w:t>
      </w:r>
      <w:r>
        <w:rPr>
          <w:sz w:val="27"/>
        </w:rPr>
        <w:t>realizado</w:t>
      </w:r>
      <w:r>
        <w:rPr>
          <w:spacing w:val="-7"/>
          <w:sz w:val="27"/>
        </w:rPr>
        <w:t> </w:t>
      </w:r>
      <w:r>
        <w:rPr>
          <w:sz w:val="27"/>
        </w:rPr>
        <w:t>pelo</w:t>
      </w:r>
      <w:r>
        <w:rPr>
          <w:spacing w:val="-7"/>
          <w:sz w:val="27"/>
        </w:rPr>
        <w:t> </w:t>
      </w:r>
      <w:r>
        <w:rPr>
          <w:sz w:val="27"/>
        </w:rPr>
        <w:t>Máster</w:t>
      </w:r>
      <w:r>
        <w:rPr>
          <w:spacing w:val="-6"/>
          <w:sz w:val="27"/>
        </w:rPr>
        <w:t> </w:t>
      </w:r>
      <w:r>
        <w:rPr>
          <w:sz w:val="27"/>
        </w:rPr>
        <w:t>do</w:t>
      </w:r>
      <w:r>
        <w:rPr>
          <w:spacing w:val="-9"/>
          <w:sz w:val="27"/>
        </w:rPr>
        <w:t> </w:t>
      </w:r>
      <w:r>
        <w:rPr>
          <w:sz w:val="27"/>
        </w:rPr>
        <w:t>Órgão que o usuário pertence, cabendo ao Máster "credenciar, descredenciar, alterar, autorizar transação/serviço e desautorizar usuários para acesso aos sistemas do Banco Central do Brasil" (</w:t>
      </w:r>
      <w:hyperlink r:id="rId12">
        <w:r>
          <w:rPr>
            <w:color w:val="0000FF"/>
            <w:sz w:val="27"/>
            <w:u w:val="single" w:color="0000FF"/>
          </w:rPr>
          <w:t>Manual do sistema CCS</w:t>
        </w:r>
      </w:hyperlink>
      <w:r>
        <w:rPr>
          <w:sz w:val="27"/>
        </w:rPr>
        <w:t>, disponível no site da CGJ-SC). Somente magistrados podem acessar o</w:t>
      </w:r>
      <w:r>
        <w:rPr>
          <w:spacing w:val="-14"/>
          <w:sz w:val="27"/>
        </w:rPr>
        <w:t> </w:t>
      </w:r>
      <w:r>
        <w:rPr>
          <w:sz w:val="27"/>
        </w:rPr>
        <w:t>CCS.</w:t>
      </w:r>
    </w:p>
    <w:p>
      <w:pPr>
        <w:pStyle w:val="ListParagraph"/>
        <w:numPr>
          <w:ilvl w:val="1"/>
          <w:numId w:val="4"/>
        </w:numPr>
        <w:tabs>
          <w:tab w:pos="2328" w:val="left" w:leader="none"/>
        </w:tabs>
        <w:spacing w:line="240" w:lineRule="auto" w:before="119" w:after="0"/>
        <w:ind w:left="222" w:right="795" w:firstLine="1699"/>
        <w:jc w:val="both"/>
        <w:rPr>
          <w:sz w:val="27"/>
        </w:rPr>
      </w:pPr>
      <w:r>
        <w:rPr>
          <w:sz w:val="27"/>
        </w:rPr>
        <w:t>Normas e orientações complementares: </w:t>
      </w:r>
      <w:r>
        <w:rPr>
          <w:b/>
          <w:sz w:val="27"/>
        </w:rPr>
        <w:t>a)</w:t>
      </w:r>
      <w:r>
        <w:rPr>
          <w:b/>
          <w:color w:val="0000FF"/>
          <w:sz w:val="27"/>
        </w:rPr>
        <w:t> </w:t>
      </w:r>
      <w:hyperlink r:id="rId46">
        <w:r>
          <w:rPr>
            <w:color w:val="0000FF"/>
            <w:sz w:val="27"/>
            <w:u w:val="single" w:color="0000FF"/>
          </w:rPr>
          <w:t>Página da</w:t>
        </w:r>
      </w:hyperlink>
      <w:hyperlink r:id="rId46">
        <w:r>
          <w:rPr>
            <w:color w:val="0000FF"/>
            <w:sz w:val="27"/>
            <w:u w:val="single" w:color="0000FF"/>
          </w:rPr>
          <w:t> CGJ/SC</w:t>
        </w:r>
      </w:hyperlink>
      <w:r>
        <w:rPr>
          <w:sz w:val="27"/>
        </w:rPr>
        <w:t>; </w:t>
      </w:r>
      <w:r>
        <w:rPr>
          <w:b/>
          <w:sz w:val="27"/>
        </w:rPr>
        <w:t>b)</w:t>
      </w:r>
      <w:hyperlink r:id="rId12">
        <w:r>
          <w:rPr>
            <w:b/>
            <w:color w:val="0000FF"/>
            <w:sz w:val="27"/>
          </w:rPr>
          <w:t> </w:t>
        </w:r>
        <w:r>
          <w:rPr>
            <w:color w:val="0000FF"/>
            <w:sz w:val="27"/>
            <w:u w:val="single" w:color="0000FF"/>
          </w:rPr>
          <w:t>Manual do Sistema CCS</w:t>
        </w:r>
      </w:hyperlink>
      <w:r>
        <w:rPr>
          <w:sz w:val="27"/>
        </w:rPr>
        <w:t>; </w:t>
      </w:r>
      <w:r>
        <w:rPr>
          <w:b/>
          <w:sz w:val="27"/>
        </w:rPr>
        <w:t>c)</w:t>
      </w:r>
      <w:hyperlink r:id="rId47">
        <w:r>
          <w:rPr>
            <w:b/>
            <w:color w:val="0000FF"/>
            <w:sz w:val="27"/>
          </w:rPr>
          <w:t> </w:t>
        </w:r>
        <w:r>
          <w:rPr>
            <w:color w:val="0000FF"/>
            <w:sz w:val="27"/>
            <w:u w:val="single" w:color="0000FF"/>
          </w:rPr>
          <w:t>Convênio de Cooperação do Banco</w:t>
        </w:r>
      </w:hyperlink>
      <w:hyperlink r:id="rId47">
        <w:r>
          <w:rPr>
            <w:color w:val="0000FF"/>
            <w:sz w:val="27"/>
            <w:u w:val="single" w:color="0000FF"/>
          </w:rPr>
          <w:t> Centra do Brasil e Conselho Nacional de Justiça</w:t>
        </w:r>
      </w:hyperlink>
      <w:r>
        <w:rPr>
          <w:sz w:val="27"/>
        </w:rPr>
        <w:t>; e, </w:t>
      </w:r>
      <w:r>
        <w:rPr>
          <w:b/>
          <w:sz w:val="27"/>
        </w:rPr>
        <w:t>d)</w:t>
      </w:r>
      <w:hyperlink r:id="rId48">
        <w:r>
          <w:rPr>
            <w:b/>
            <w:color w:val="0000FF"/>
            <w:sz w:val="27"/>
          </w:rPr>
          <w:t> </w:t>
        </w:r>
        <w:r>
          <w:rPr>
            <w:color w:val="0000FF"/>
            <w:sz w:val="27"/>
            <w:u w:val="single" w:color="0000FF"/>
          </w:rPr>
          <w:t>Provimento CGJ n.</w:t>
        </w:r>
      </w:hyperlink>
      <w:hyperlink r:id="rId48">
        <w:r>
          <w:rPr>
            <w:color w:val="0000FF"/>
            <w:sz w:val="27"/>
            <w:u w:val="single" w:color="0000FF"/>
          </w:rPr>
          <w:t> 33/2009</w:t>
        </w:r>
      </w:hyperlink>
      <w:r>
        <w:rPr>
          <w:sz w:val="27"/>
        </w:rPr>
        <w:t>.</w:t>
      </w:r>
    </w:p>
    <w:p>
      <w:pPr>
        <w:spacing w:after="0" w:line="240" w:lineRule="auto"/>
        <w:jc w:val="both"/>
        <w:rPr>
          <w:sz w:val="27"/>
        </w:rPr>
        <w:sectPr>
          <w:pgSz w:w="11910" w:h="16840"/>
          <w:pgMar w:top="480" w:bottom="280" w:left="1600" w:right="1020"/>
        </w:sectPr>
      </w:pPr>
    </w:p>
    <w:p>
      <w:pPr>
        <w:pStyle w:val="Heading1"/>
        <w:numPr>
          <w:ilvl w:val="0"/>
          <w:numId w:val="4"/>
        </w:numPr>
        <w:tabs>
          <w:tab w:pos="2193" w:val="left" w:leader="none"/>
        </w:tabs>
        <w:spacing w:line="240" w:lineRule="auto" w:before="70" w:after="0"/>
        <w:ind w:left="222" w:right="802" w:firstLine="1699"/>
        <w:jc w:val="both"/>
        <w:rPr>
          <w:u w:val="none"/>
        </w:rPr>
      </w:pPr>
      <w:hyperlink r:id="rId13">
        <w:r>
          <w:rPr>
            <w:color w:val="008000"/>
            <w:u w:val="thick" w:color="008000"/>
          </w:rPr>
          <w:t>Sistema da Federação das Câmaras de Dirigentes</w:t>
        </w:r>
      </w:hyperlink>
      <w:hyperlink r:id="rId13">
        <w:r>
          <w:rPr>
            <w:color w:val="008000"/>
            <w:u w:val="thick" w:color="008000"/>
          </w:rPr>
          <w:t> Lojistas de Santa Catarina</w:t>
        </w:r>
        <w:r>
          <w:rPr>
            <w:color w:val="008000"/>
            <w:u w:val="none"/>
          </w:rPr>
          <w:t> </w:t>
        </w:r>
      </w:hyperlink>
      <w:r>
        <w:rPr>
          <w:color w:val="008000"/>
          <w:u w:val="none"/>
        </w:rPr>
        <w:t>(FCDL)</w:t>
      </w:r>
    </w:p>
    <w:p>
      <w:pPr>
        <w:pStyle w:val="ListParagraph"/>
        <w:numPr>
          <w:ilvl w:val="1"/>
          <w:numId w:val="4"/>
        </w:numPr>
        <w:tabs>
          <w:tab w:pos="2328" w:val="left" w:leader="none"/>
          <w:tab w:pos="4759" w:val="left" w:leader="none"/>
          <w:tab w:pos="7406" w:val="left" w:leader="none"/>
        </w:tabs>
        <w:spacing w:line="240" w:lineRule="auto" w:before="111" w:after="0"/>
        <w:ind w:left="222" w:right="795" w:firstLine="1699"/>
        <w:jc w:val="both"/>
        <w:rPr>
          <w:sz w:val="27"/>
        </w:rPr>
      </w:pPr>
      <w:r>
        <w:rPr>
          <w:b/>
          <w:sz w:val="27"/>
        </w:rPr>
        <w:t>Objetivo(s): </w:t>
      </w:r>
      <w:r>
        <w:rPr>
          <w:sz w:val="27"/>
        </w:rPr>
        <w:t>O sistema FCDL tem como objetivo "atender as solicitações feitas pelo Poder Judiciário à FCDL Santa Catarina, ao</w:t>
      </w:r>
      <w:r>
        <w:rPr>
          <w:spacing w:val="-19"/>
          <w:sz w:val="27"/>
        </w:rPr>
        <w:t> </w:t>
      </w:r>
      <w:r>
        <w:rPr>
          <w:sz w:val="27"/>
        </w:rPr>
        <w:t>SPC</w:t>
      </w:r>
      <w:r>
        <w:rPr>
          <w:spacing w:val="-17"/>
          <w:sz w:val="27"/>
        </w:rPr>
        <w:t> </w:t>
      </w:r>
      <w:r>
        <w:rPr>
          <w:sz w:val="27"/>
        </w:rPr>
        <w:t>Brasil</w:t>
      </w:r>
      <w:r>
        <w:rPr>
          <w:spacing w:val="-17"/>
          <w:sz w:val="27"/>
        </w:rPr>
        <w:t> </w:t>
      </w:r>
      <w:r>
        <w:rPr>
          <w:sz w:val="27"/>
        </w:rPr>
        <w:t>e</w:t>
      </w:r>
      <w:r>
        <w:rPr>
          <w:spacing w:val="-17"/>
          <w:sz w:val="27"/>
        </w:rPr>
        <w:t> </w:t>
      </w:r>
      <w:r>
        <w:rPr>
          <w:sz w:val="27"/>
        </w:rPr>
        <w:t>a</w:t>
      </w:r>
      <w:r>
        <w:rPr>
          <w:spacing w:val="-19"/>
          <w:sz w:val="27"/>
        </w:rPr>
        <w:t> </w:t>
      </w:r>
      <w:r>
        <w:rPr>
          <w:sz w:val="27"/>
        </w:rPr>
        <w:t>Serasa</w:t>
      </w:r>
      <w:r>
        <w:rPr>
          <w:spacing w:val="-16"/>
          <w:sz w:val="27"/>
        </w:rPr>
        <w:t> </w:t>
      </w:r>
      <w:r>
        <w:rPr>
          <w:sz w:val="27"/>
        </w:rPr>
        <w:t>Experian</w:t>
      </w:r>
      <w:r>
        <w:rPr>
          <w:spacing w:val="-18"/>
          <w:sz w:val="27"/>
        </w:rPr>
        <w:t> </w:t>
      </w:r>
      <w:r>
        <w:rPr>
          <w:sz w:val="27"/>
        </w:rPr>
        <w:t>do</w:t>
      </w:r>
      <w:r>
        <w:rPr>
          <w:spacing w:val="-17"/>
          <w:sz w:val="27"/>
        </w:rPr>
        <w:t> </w:t>
      </w:r>
      <w:r>
        <w:rPr>
          <w:sz w:val="27"/>
        </w:rPr>
        <w:t>Brasil",</w:t>
      </w:r>
      <w:r>
        <w:rPr>
          <w:spacing w:val="-19"/>
          <w:sz w:val="27"/>
        </w:rPr>
        <w:t> </w:t>
      </w:r>
      <w:r>
        <w:rPr>
          <w:sz w:val="27"/>
        </w:rPr>
        <w:t>substituindo</w:t>
      </w:r>
      <w:r>
        <w:rPr>
          <w:spacing w:val="-15"/>
          <w:sz w:val="27"/>
        </w:rPr>
        <w:t> </w:t>
      </w:r>
      <w:r>
        <w:rPr>
          <w:sz w:val="27"/>
        </w:rPr>
        <w:t>a</w:t>
      </w:r>
      <w:r>
        <w:rPr>
          <w:spacing w:val="-19"/>
          <w:sz w:val="27"/>
        </w:rPr>
        <w:t> </w:t>
      </w:r>
      <w:r>
        <w:rPr>
          <w:sz w:val="27"/>
        </w:rPr>
        <w:t>emissão</w:t>
      </w:r>
      <w:r>
        <w:rPr>
          <w:spacing w:val="-18"/>
          <w:sz w:val="27"/>
        </w:rPr>
        <w:t> </w:t>
      </w:r>
      <w:r>
        <w:rPr>
          <w:sz w:val="27"/>
        </w:rPr>
        <w:t>de</w:t>
      </w:r>
      <w:r>
        <w:rPr>
          <w:spacing w:val="-19"/>
          <w:sz w:val="27"/>
        </w:rPr>
        <w:t> </w:t>
      </w:r>
      <w:r>
        <w:rPr>
          <w:sz w:val="27"/>
        </w:rPr>
        <w:t>ofício ou qualquer outro procedimento eletrônico de consulta, solicitações de informações ou de retirada de restrições cadastrais. O sistema, atualmente, conta com as seguintes funcionalidades: </w:t>
      </w:r>
      <w:r>
        <w:rPr>
          <w:b/>
          <w:sz w:val="27"/>
        </w:rPr>
        <w:t>a) </w:t>
      </w:r>
      <w:r>
        <w:rPr>
          <w:sz w:val="27"/>
        </w:rPr>
        <w:t>consultas cadastrais e de  crédito;</w:t>
      </w:r>
      <w:r>
        <w:rPr>
          <w:spacing w:val="-2"/>
          <w:sz w:val="27"/>
        </w:rPr>
        <w:t> </w:t>
      </w:r>
      <w:r>
        <w:rPr>
          <w:b/>
          <w:sz w:val="27"/>
        </w:rPr>
        <w:t>b)</w:t>
      </w:r>
      <w:r>
        <w:rPr>
          <w:b/>
          <w:spacing w:val="-3"/>
          <w:sz w:val="27"/>
        </w:rPr>
        <w:t> </w:t>
      </w:r>
      <w:r>
        <w:rPr>
          <w:sz w:val="27"/>
        </w:rPr>
        <w:t>histórico</w:t>
        <w:tab/>
        <w:t>de</w:t>
        <w:tab/>
      </w:r>
      <w:r>
        <w:rPr>
          <w:spacing w:val="-3"/>
          <w:sz w:val="27"/>
        </w:rPr>
        <w:t>alterações </w:t>
      </w:r>
      <w:r>
        <w:rPr>
          <w:sz w:val="27"/>
        </w:rPr>
        <w:t>cadastrais; </w:t>
      </w:r>
      <w:r>
        <w:rPr>
          <w:b/>
          <w:sz w:val="27"/>
        </w:rPr>
        <w:t>c) </w:t>
      </w:r>
      <w:r>
        <w:rPr>
          <w:sz w:val="27"/>
        </w:rPr>
        <w:t>declarações/jurídico; </w:t>
      </w:r>
      <w:r>
        <w:rPr>
          <w:b/>
          <w:sz w:val="27"/>
        </w:rPr>
        <w:t>d) </w:t>
      </w:r>
      <w:r>
        <w:rPr>
          <w:sz w:val="27"/>
        </w:rPr>
        <w:t>solicitação e impressão de declaração pretérita; </w:t>
      </w:r>
      <w:r>
        <w:rPr>
          <w:b/>
          <w:sz w:val="27"/>
        </w:rPr>
        <w:t>e) </w:t>
      </w:r>
      <w:r>
        <w:rPr>
          <w:sz w:val="27"/>
        </w:rPr>
        <w:t>solicitação de declaração pretérita; </w:t>
      </w:r>
      <w:r>
        <w:rPr>
          <w:b/>
          <w:sz w:val="27"/>
        </w:rPr>
        <w:t>f) </w:t>
      </w:r>
      <w:r>
        <w:rPr>
          <w:sz w:val="27"/>
        </w:rPr>
        <w:t>suspensão de registros de débito; </w:t>
      </w:r>
      <w:r>
        <w:rPr>
          <w:b/>
          <w:sz w:val="27"/>
        </w:rPr>
        <w:t>g) </w:t>
      </w:r>
      <w:r>
        <w:rPr>
          <w:sz w:val="27"/>
        </w:rPr>
        <w:t>reativação de registros suspensos; </w:t>
      </w:r>
      <w:r>
        <w:rPr>
          <w:b/>
          <w:sz w:val="27"/>
        </w:rPr>
        <w:t>h) </w:t>
      </w:r>
      <w:r>
        <w:rPr>
          <w:sz w:val="27"/>
        </w:rPr>
        <w:t>inclusão de registros (Cadastro de Inadimplentes); e </w:t>
      </w:r>
      <w:r>
        <w:rPr>
          <w:b/>
          <w:sz w:val="27"/>
        </w:rPr>
        <w:t>i) </w:t>
      </w:r>
      <w:r>
        <w:rPr>
          <w:sz w:val="27"/>
        </w:rPr>
        <w:t>exclusão de</w:t>
      </w:r>
      <w:r>
        <w:rPr>
          <w:spacing w:val="-8"/>
          <w:sz w:val="27"/>
        </w:rPr>
        <w:t> </w:t>
      </w:r>
      <w:r>
        <w:rPr>
          <w:sz w:val="27"/>
        </w:rPr>
        <w:t>registros.</w:t>
      </w:r>
    </w:p>
    <w:p>
      <w:pPr>
        <w:pStyle w:val="ListParagraph"/>
        <w:numPr>
          <w:ilvl w:val="1"/>
          <w:numId w:val="4"/>
        </w:numPr>
        <w:tabs>
          <w:tab w:pos="2328" w:val="left" w:leader="none"/>
        </w:tabs>
        <w:spacing w:line="240" w:lineRule="auto" w:before="120" w:after="0"/>
        <w:ind w:left="222" w:right="796" w:firstLine="1699"/>
        <w:jc w:val="both"/>
        <w:rPr>
          <w:sz w:val="27"/>
        </w:rPr>
      </w:pPr>
      <w:r>
        <w:rPr>
          <w:b/>
          <w:sz w:val="27"/>
        </w:rPr>
        <w:t>Requisitos de acesso (perfil e forma de ingresso): </w:t>
      </w:r>
      <w:r>
        <w:rPr>
          <w:sz w:val="27"/>
        </w:rPr>
        <w:t>O acesso</w:t>
      </w:r>
      <w:r>
        <w:rPr>
          <w:spacing w:val="-14"/>
          <w:sz w:val="27"/>
        </w:rPr>
        <w:t> </w:t>
      </w:r>
      <w:r>
        <w:rPr>
          <w:sz w:val="27"/>
        </w:rPr>
        <w:t>ao</w:t>
      </w:r>
      <w:r>
        <w:rPr>
          <w:spacing w:val="-13"/>
          <w:sz w:val="27"/>
        </w:rPr>
        <w:t> </w:t>
      </w:r>
      <w:r>
        <w:rPr>
          <w:sz w:val="27"/>
        </w:rPr>
        <w:t>FCDL</w:t>
      </w:r>
      <w:r>
        <w:rPr>
          <w:spacing w:val="-11"/>
          <w:sz w:val="27"/>
        </w:rPr>
        <w:t> </w:t>
      </w:r>
      <w:r>
        <w:rPr>
          <w:sz w:val="27"/>
        </w:rPr>
        <w:t>se</w:t>
      </w:r>
      <w:r>
        <w:rPr>
          <w:spacing w:val="-14"/>
          <w:sz w:val="27"/>
        </w:rPr>
        <w:t> </w:t>
      </w:r>
      <w:r>
        <w:rPr>
          <w:sz w:val="27"/>
        </w:rPr>
        <w:t>dá</w:t>
      </w:r>
      <w:r>
        <w:rPr>
          <w:spacing w:val="-16"/>
          <w:sz w:val="27"/>
        </w:rPr>
        <w:t> </w:t>
      </w:r>
      <w:r>
        <w:rPr>
          <w:sz w:val="27"/>
        </w:rPr>
        <w:t>por</w:t>
      </w:r>
      <w:r>
        <w:rPr>
          <w:spacing w:val="-11"/>
          <w:sz w:val="27"/>
        </w:rPr>
        <w:t> </w:t>
      </w:r>
      <w:r>
        <w:rPr>
          <w:sz w:val="27"/>
        </w:rPr>
        <w:t>meio</w:t>
      </w:r>
      <w:r>
        <w:rPr>
          <w:spacing w:val="-13"/>
          <w:sz w:val="27"/>
        </w:rPr>
        <w:t> </w:t>
      </w:r>
      <w:r>
        <w:rPr>
          <w:sz w:val="27"/>
        </w:rPr>
        <w:t>da</w:t>
      </w:r>
      <w:r>
        <w:rPr>
          <w:spacing w:val="-14"/>
          <w:sz w:val="27"/>
        </w:rPr>
        <w:t> </w:t>
      </w:r>
      <w:r>
        <w:rPr>
          <w:sz w:val="27"/>
        </w:rPr>
        <w:t>utilização</w:t>
      </w:r>
      <w:r>
        <w:rPr>
          <w:spacing w:val="-14"/>
          <w:sz w:val="27"/>
        </w:rPr>
        <w:t> </w:t>
      </w:r>
      <w:r>
        <w:rPr>
          <w:sz w:val="27"/>
        </w:rPr>
        <w:t>de</w:t>
      </w:r>
      <w:r>
        <w:rPr>
          <w:spacing w:val="2"/>
          <w:sz w:val="27"/>
        </w:rPr>
        <w:t> </w:t>
      </w:r>
      <w:r>
        <w:rPr>
          <w:i/>
          <w:sz w:val="27"/>
        </w:rPr>
        <w:t>login </w:t>
      </w:r>
      <w:r>
        <w:rPr>
          <w:sz w:val="27"/>
        </w:rPr>
        <w:t>e</w:t>
      </w:r>
      <w:r>
        <w:rPr>
          <w:spacing w:val="-3"/>
          <w:sz w:val="27"/>
        </w:rPr>
        <w:t> </w:t>
      </w:r>
      <w:r>
        <w:rPr>
          <w:sz w:val="27"/>
        </w:rPr>
        <w:t>senha,</w:t>
      </w:r>
      <w:r>
        <w:rPr>
          <w:spacing w:val="-13"/>
          <w:sz w:val="27"/>
        </w:rPr>
        <w:t> </w:t>
      </w:r>
      <w:r>
        <w:rPr>
          <w:sz w:val="27"/>
        </w:rPr>
        <w:t>encaminhados pela CGJ-SC, após prévia solicitação de cadastro de primeiro acesso, por meio da página da FCDL/SC. O acesso ao sistema por servidores pode ser autorizado por magistrados, habilitados mediante cadastro e senha. Todos os(as) magistrados(as) já foram cadastrados no</w:t>
      </w:r>
      <w:r>
        <w:rPr>
          <w:spacing w:val="-13"/>
          <w:sz w:val="27"/>
        </w:rPr>
        <w:t> </w:t>
      </w:r>
      <w:r>
        <w:rPr>
          <w:sz w:val="27"/>
        </w:rPr>
        <w:t>sistema.</w:t>
      </w:r>
    </w:p>
    <w:p>
      <w:pPr>
        <w:pStyle w:val="ListParagraph"/>
        <w:numPr>
          <w:ilvl w:val="1"/>
          <w:numId w:val="4"/>
        </w:numPr>
        <w:tabs>
          <w:tab w:pos="2363" w:val="left" w:leader="none"/>
        </w:tabs>
        <w:spacing w:line="240" w:lineRule="auto" w:before="123" w:after="0"/>
        <w:ind w:left="222" w:right="793" w:firstLine="1699"/>
        <w:jc w:val="both"/>
        <w:rPr>
          <w:sz w:val="27"/>
        </w:rPr>
      </w:pPr>
      <w:r>
        <w:rPr>
          <w:b/>
          <w:sz w:val="27"/>
        </w:rPr>
        <w:t>Normas e orientações complementares: a)</w:t>
      </w:r>
      <w:r>
        <w:rPr>
          <w:b/>
          <w:color w:val="0000FF"/>
          <w:sz w:val="27"/>
        </w:rPr>
        <w:t> </w:t>
      </w:r>
      <w:hyperlink r:id="rId49">
        <w:r>
          <w:rPr>
            <w:color w:val="0000FF"/>
            <w:sz w:val="27"/>
            <w:u w:val="single" w:color="0000FF"/>
          </w:rPr>
          <w:t>Página da</w:t>
        </w:r>
      </w:hyperlink>
      <w:hyperlink r:id="rId49">
        <w:r>
          <w:rPr>
            <w:color w:val="0000FF"/>
            <w:sz w:val="27"/>
            <w:u w:val="single" w:color="0000FF"/>
          </w:rPr>
          <w:t> CGJ/SC</w:t>
        </w:r>
      </w:hyperlink>
      <w:r>
        <w:rPr>
          <w:b/>
          <w:sz w:val="27"/>
        </w:rPr>
        <w:t>;     b)</w:t>
      </w:r>
      <w:hyperlink r:id="rId50">
        <w:r>
          <w:rPr>
            <w:b/>
            <w:color w:val="0000FF"/>
            <w:sz w:val="27"/>
          </w:rPr>
          <w:t> </w:t>
        </w:r>
        <w:r>
          <w:rPr>
            <w:color w:val="0000FF"/>
            <w:sz w:val="27"/>
            <w:u w:val="single" w:color="0000FF"/>
          </w:rPr>
          <w:t>Manual     do     Sistema</w:t>
        </w:r>
      </w:hyperlink>
      <w:r>
        <w:rPr>
          <w:sz w:val="27"/>
        </w:rPr>
        <w:t>; </w:t>
      </w:r>
      <w:r>
        <w:rPr>
          <w:b/>
          <w:sz w:val="27"/>
        </w:rPr>
        <w:t>c)</w:t>
      </w:r>
      <w:hyperlink r:id="rId51">
        <w:r>
          <w:rPr>
            <w:b/>
            <w:color w:val="0000FF"/>
            <w:sz w:val="27"/>
          </w:rPr>
          <w:t> </w:t>
        </w:r>
        <w:r>
          <w:rPr>
            <w:color w:val="0000FF"/>
            <w:sz w:val="27"/>
            <w:u w:val="single" w:color="0000FF"/>
          </w:rPr>
          <w:t>Provimento     CGJ      n.</w:t>
        </w:r>
      </w:hyperlink>
      <w:r>
        <w:rPr>
          <w:color w:val="0000FF"/>
          <w:sz w:val="27"/>
        </w:rPr>
        <w:t> </w:t>
      </w:r>
      <w:hyperlink r:id="rId51">
        <w:r>
          <w:rPr>
            <w:color w:val="0000FF"/>
            <w:sz w:val="27"/>
            <w:u w:val="single" w:color="0000FF"/>
          </w:rPr>
          <w:t> 6/2015</w:t>
        </w:r>
      </w:hyperlink>
      <w:r>
        <w:rPr>
          <w:sz w:val="27"/>
        </w:rPr>
        <w:t>; </w:t>
      </w:r>
      <w:r>
        <w:rPr>
          <w:b/>
          <w:sz w:val="27"/>
        </w:rPr>
        <w:t>d)</w:t>
      </w:r>
      <w:hyperlink r:id="rId52">
        <w:r>
          <w:rPr>
            <w:b/>
            <w:color w:val="0000FF"/>
            <w:sz w:val="27"/>
          </w:rPr>
          <w:t> </w:t>
        </w:r>
        <w:r>
          <w:rPr>
            <w:color w:val="0000FF"/>
            <w:sz w:val="27"/>
            <w:u w:val="single" w:color="0000FF"/>
          </w:rPr>
          <w:t>Comunicado CGJ n. 145</w:t>
        </w:r>
      </w:hyperlink>
      <w:r>
        <w:rPr>
          <w:sz w:val="27"/>
        </w:rPr>
        <w:t>; e, </w:t>
      </w:r>
      <w:r>
        <w:rPr>
          <w:b/>
          <w:sz w:val="27"/>
        </w:rPr>
        <w:t>e)</w:t>
      </w:r>
      <w:hyperlink r:id="rId17">
        <w:r>
          <w:rPr>
            <w:b/>
            <w:color w:val="0000FF"/>
            <w:sz w:val="27"/>
          </w:rPr>
          <w:t> </w:t>
        </w:r>
        <w:r>
          <w:rPr>
            <w:color w:val="0000FF"/>
            <w:sz w:val="27"/>
            <w:u w:val="single" w:color="0000FF"/>
          </w:rPr>
          <w:t>Código  de  Normas  da  CGJ-</w:t>
        </w:r>
      </w:hyperlink>
      <w:r>
        <w:rPr>
          <w:color w:val="0000FF"/>
          <w:sz w:val="27"/>
        </w:rPr>
        <w:t> </w:t>
      </w:r>
      <w:hyperlink r:id="rId17">
        <w:r>
          <w:rPr>
            <w:color w:val="0000FF"/>
            <w:sz w:val="27"/>
            <w:u w:val="single" w:color="0000FF"/>
          </w:rPr>
          <w:t> SC</w:t>
        </w:r>
        <w:r>
          <w:rPr>
            <w:color w:val="0000FF"/>
            <w:sz w:val="27"/>
          </w:rPr>
          <w:t> </w:t>
        </w:r>
      </w:hyperlink>
      <w:r>
        <w:rPr>
          <w:sz w:val="27"/>
        </w:rPr>
        <w:t>(Apêndice</w:t>
      </w:r>
      <w:r>
        <w:rPr>
          <w:spacing w:val="-4"/>
          <w:sz w:val="27"/>
        </w:rPr>
        <w:t> </w:t>
      </w:r>
      <w:r>
        <w:rPr>
          <w:sz w:val="27"/>
        </w:rPr>
        <w:t>XVII).</w:t>
      </w:r>
    </w:p>
    <w:p>
      <w:pPr>
        <w:pStyle w:val="BodyText"/>
        <w:rPr>
          <w:sz w:val="20"/>
        </w:rPr>
      </w:pPr>
    </w:p>
    <w:p>
      <w:pPr>
        <w:pStyle w:val="BodyText"/>
        <w:spacing w:before="6"/>
        <w:rPr>
          <w:sz w:val="20"/>
        </w:rPr>
      </w:pPr>
    </w:p>
    <w:p>
      <w:pPr>
        <w:pStyle w:val="Heading1"/>
        <w:numPr>
          <w:ilvl w:val="0"/>
          <w:numId w:val="4"/>
        </w:numPr>
        <w:tabs>
          <w:tab w:pos="2193" w:val="left" w:leader="none"/>
        </w:tabs>
        <w:spacing w:line="240" w:lineRule="auto" w:before="90" w:after="0"/>
        <w:ind w:left="2192" w:right="0" w:hanging="272"/>
        <w:jc w:val="both"/>
        <w:rPr>
          <w:u w:val="none"/>
        </w:rPr>
      </w:pPr>
      <w:hyperlink r:id="rId14">
        <w:r>
          <w:rPr>
            <w:color w:val="008000"/>
            <w:u w:val="thick" w:color="008000"/>
          </w:rPr>
          <w:t>Sistema de Informações ao Judiciário</w:t>
        </w:r>
        <w:r>
          <w:rPr>
            <w:color w:val="008000"/>
            <w:spacing w:val="-5"/>
            <w:u w:val="none"/>
          </w:rPr>
          <w:t> </w:t>
        </w:r>
      </w:hyperlink>
      <w:r>
        <w:rPr>
          <w:color w:val="008000"/>
          <w:u w:val="none"/>
        </w:rPr>
        <w:t>(INFOJUD)</w:t>
      </w:r>
    </w:p>
    <w:p>
      <w:pPr>
        <w:pStyle w:val="ListParagraph"/>
        <w:numPr>
          <w:ilvl w:val="1"/>
          <w:numId w:val="4"/>
        </w:numPr>
        <w:tabs>
          <w:tab w:pos="2328" w:val="left" w:leader="none"/>
        </w:tabs>
        <w:spacing w:line="240" w:lineRule="auto" w:before="114" w:after="0"/>
        <w:ind w:left="222" w:right="795" w:firstLine="1699"/>
        <w:jc w:val="both"/>
        <w:rPr>
          <w:sz w:val="27"/>
        </w:rPr>
      </w:pPr>
      <w:r>
        <w:rPr>
          <w:b/>
          <w:sz w:val="27"/>
        </w:rPr>
        <w:t>Objetivo(s): </w:t>
      </w:r>
      <w:r>
        <w:rPr>
          <w:sz w:val="27"/>
        </w:rPr>
        <w:t>Atender as solicitações feitas pelo Poder Judiciário à Receita Federal, em substituição ao procedimento de expedição de ofícios. Apenas os casos de funções não atendidas pelo sistema deverão, ainda, ser solicitados por ofício à delegacia mais próxima. Por meio do sistema</w:t>
      </w:r>
      <w:r>
        <w:rPr>
          <w:spacing w:val="-9"/>
          <w:sz w:val="27"/>
        </w:rPr>
        <w:t> </w:t>
      </w:r>
      <w:r>
        <w:rPr>
          <w:sz w:val="27"/>
        </w:rPr>
        <w:t>é</w:t>
      </w:r>
      <w:r>
        <w:rPr>
          <w:spacing w:val="-9"/>
          <w:sz w:val="27"/>
        </w:rPr>
        <w:t> </w:t>
      </w:r>
      <w:r>
        <w:rPr>
          <w:sz w:val="27"/>
        </w:rPr>
        <w:t>possível</w:t>
      </w:r>
      <w:r>
        <w:rPr>
          <w:spacing w:val="-10"/>
          <w:sz w:val="27"/>
        </w:rPr>
        <w:t> </w:t>
      </w:r>
      <w:r>
        <w:rPr>
          <w:sz w:val="27"/>
        </w:rPr>
        <w:t>obter</w:t>
      </w:r>
      <w:r>
        <w:rPr>
          <w:spacing w:val="-8"/>
          <w:sz w:val="27"/>
        </w:rPr>
        <w:t> </w:t>
      </w:r>
      <w:r>
        <w:rPr>
          <w:sz w:val="27"/>
        </w:rPr>
        <w:t>as</w:t>
      </w:r>
      <w:r>
        <w:rPr>
          <w:spacing w:val="-9"/>
          <w:sz w:val="27"/>
        </w:rPr>
        <w:t> </w:t>
      </w:r>
      <w:r>
        <w:rPr>
          <w:sz w:val="27"/>
        </w:rPr>
        <w:t>seguintes</w:t>
      </w:r>
      <w:r>
        <w:rPr>
          <w:spacing w:val="-9"/>
          <w:sz w:val="27"/>
        </w:rPr>
        <w:t> </w:t>
      </w:r>
      <w:r>
        <w:rPr>
          <w:sz w:val="27"/>
        </w:rPr>
        <w:t>informações:</w:t>
      </w:r>
      <w:r>
        <w:rPr>
          <w:spacing w:val="-1"/>
          <w:sz w:val="27"/>
        </w:rPr>
        <w:t> </w:t>
      </w:r>
      <w:r>
        <w:rPr>
          <w:b/>
          <w:sz w:val="27"/>
        </w:rPr>
        <w:t>a)</w:t>
      </w:r>
      <w:r>
        <w:rPr>
          <w:b/>
          <w:spacing w:val="-3"/>
          <w:sz w:val="27"/>
        </w:rPr>
        <w:t> </w:t>
      </w:r>
      <w:r>
        <w:rPr>
          <w:sz w:val="27"/>
        </w:rPr>
        <w:t>Declarações</w:t>
      </w:r>
      <w:r>
        <w:rPr>
          <w:spacing w:val="-12"/>
          <w:sz w:val="27"/>
        </w:rPr>
        <w:t> </w:t>
      </w:r>
      <w:r>
        <w:rPr>
          <w:sz w:val="27"/>
        </w:rPr>
        <w:t>de</w:t>
      </w:r>
      <w:r>
        <w:rPr>
          <w:spacing w:val="-9"/>
          <w:sz w:val="27"/>
        </w:rPr>
        <w:t> </w:t>
      </w:r>
      <w:r>
        <w:rPr>
          <w:sz w:val="27"/>
        </w:rPr>
        <w:t>Pessoas Físicas (DIRPF); </w:t>
      </w:r>
      <w:r>
        <w:rPr>
          <w:b/>
          <w:sz w:val="27"/>
        </w:rPr>
        <w:t>b) </w:t>
      </w:r>
      <w:r>
        <w:rPr>
          <w:sz w:val="27"/>
        </w:rPr>
        <w:t>Declarações de Pessoas Jurídicas (DIPJ/Simples/Inativas); </w:t>
      </w:r>
      <w:r>
        <w:rPr>
          <w:b/>
          <w:sz w:val="27"/>
        </w:rPr>
        <w:t>c) </w:t>
      </w:r>
      <w:r>
        <w:rPr>
          <w:sz w:val="27"/>
        </w:rPr>
        <w:t>Declarações      de      Imóveis      Rurais (DITR); </w:t>
      </w:r>
      <w:r>
        <w:rPr>
          <w:b/>
          <w:sz w:val="27"/>
        </w:rPr>
        <w:t>d) </w:t>
      </w:r>
      <w:r>
        <w:rPr>
          <w:sz w:val="27"/>
        </w:rPr>
        <w:t>CPMF; </w:t>
      </w:r>
      <w:r>
        <w:rPr>
          <w:b/>
          <w:sz w:val="27"/>
        </w:rPr>
        <w:t>e) </w:t>
      </w:r>
      <w:r>
        <w:rPr>
          <w:sz w:val="27"/>
        </w:rPr>
        <w:t>Declaração dos Ofícios de Imóveis (DOI), de todos os períodos; e </w:t>
      </w:r>
      <w:r>
        <w:rPr>
          <w:b/>
          <w:sz w:val="27"/>
        </w:rPr>
        <w:t>f) </w:t>
      </w:r>
      <w:r>
        <w:rPr>
          <w:sz w:val="27"/>
        </w:rPr>
        <w:t>informações cadastrais dos</w:t>
      </w:r>
      <w:r>
        <w:rPr>
          <w:spacing w:val="-9"/>
          <w:sz w:val="27"/>
        </w:rPr>
        <w:t> </w:t>
      </w:r>
      <w:r>
        <w:rPr>
          <w:sz w:val="27"/>
        </w:rPr>
        <w:t>contribuintes.</w:t>
      </w:r>
    </w:p>
    <w:p>
      <w:pPr>
        <w:pStyle w:val="ListParagraph"/>
        <w:numPr>
          <w:ilvl w:val="1"/>
          <w:numId w:val="4"/>
        </w:numPr>
        <w:tabs>
          <w:tab w:pos="2328" w:val="left" w:leader="none"/>
        </w:tabs>
        <w:spacing w:line="240" w:lineRule="auto" w:before="120" w:after="0"/>
        <w:ind w:left="222" w:right="795" w:firstLine="1699"/>
        <w:jc w:val="both"/>
        <w:rPr>
          <w:sz w:val="27"/>
        </w:rPr>
      </w:pPr>
      <w:r>
        <w:rPr>
          <w:b/>
          <w:sz w:val="27"/>
        </w:rPr>
        <w:t>Requisitos de acesso (perfil e forma de ingresso): </w:t>
      </w:r>
      <w:r>
        <w:rPr>
          <w:sz w:val="27"/>
        </w:rPr>
        <w:t>O acesso ao sistema é realizado  somente  por  meio  de  certificado  digital, via </w:t>
      </w:r>
      <w:r>
        <w:rPr>
          <w:i/>
          <w:sz w:val="27"/>
        </w:rPr>
        <w:t>site </w:t>
      </w:r>
      <w:r>
        <w:rPr>
          <w:sz w:val="27"/>
        </w:rPr>
        <w:t>da Receita Federal. Os(as) Magistrado(as), de posse da sua certificação digital (</w:t>
      </w:r>
      <w:r>
        <w:rPr>
          <w:i/>
          <w:sz w:val="27"/>
        </w:rPr>
        <w:t>eCPF</w:t>
      </w:r>
      <w:r>
        <w:rPr>
          <w:sz w:val="27"/>
        </w:rPr>
        <w:t>) e com a sua máquina configurada pelo TSI, poderão</w:t>
      </w:r>
      <w:r>
        <w:rPr>
          <w:spacing w:val="-5"/>
          <w:sz w:val="27"/>
        </w:rPr>
        <w:t> </w:t>
      </w:r>
      <w:r>
        <w:rPr>
          <w:sz w:val="27"/>
        </w:rPr>
        <w:t>utilizar</w:t>
      </w:r>
      <w:r>
        <w:rPr>
          <w:spacing w:val="-5"/>
          <w:sz w:val="27"/>
        </w:rPr>
        <w:t> </w:t>
      </w:r>
      <w:r>
        <w:rPr>
          <w:sz w:val="27"/>
        </w:rPr>
        <w:t>o</w:t>
      </w:r>
      <w:r>
        <w:rPr>
          <w:spacing w:val="-4"/>
          <w:sz w:val="27"/>
        </w:rPr>
        <w:t> </w:t>
      </w:r>
      <w:r>
        <w:rPr>
          <w:sz w:val="27"/>
        </w:rPr>
        <w:t>sistema,</w:t>
      </w:r>
      <w:r>
        <w:rPr>
          <w:spacing w:val="-6"/>
          <w:sz w:val="27"/>
        </w:rPr>
        <w:t> </w:t>
      </w:r>
      <w:r>
        <w:rPr>
          <w:sz w:val="27"/>
        </w:rPr>
        <w:t>assim</w:t>
      </w:r>
      <w:r>
        <w:rPr>
          <w:spacing w:val="-7"/>
          <w:sz w:val="27"/>
        </w:rPr>
        <w:t> </w:t>
      </w:r>
      <w:r>
        <w:rPr>
          <w:sz w:val="27"/>
        </w:rPr>
        <w:t>como</w:t>
      </w:r>
      <w:r>
        <w:rPr>
          <w:spacing w:val="-4"/>
          <w:sz w:val="27"/>
        </w:rPr>
        <w:t> </w:t>
      </w:r>
      <w:r>
        <w:rPr>
          <w:sz w:val="27"/>
        </w:rPr>
        <w:t>cadastrar</w:t>
      </w:r>
      <w:r>
        <w:rPr>
          <w:spacing w:val="-5"/>
          <w:sz w:val="27"/>
        </w:rPr>
        <w:t> </w:t>
      </w:r>
      <w:r>
        <w:rPr>
          <w:sz w:val="27"/>
        </w:rPr>
        <w:t>os(as)</w:t>
      </w:r>
      <w:r>
        <w:rPr>
          <w:spacing w:val="-6"/>
          <w:sz w:val="27"/>
        </w:rPr>
        <w:t> </w:t>
      </w:r>
      <w:r>
        <w:rPr>
          <w:sz w:val="27"/>
        </w:rPr>
        <w:t>servidores(as)</w:t>
      </w:r>
      <w:r>
        <w:rPr>
          <w:spacing w:val="-5"/>
          <w:sz w:val="27"/>
        </w:rPr>
        <w:t> </w:t>
      </w:r>
      <w:r>
        <w:rPr>
          <w:sz w:val="27"/>
        </w:rPr>
        <w:t>da</w:t>
      </w:r>
      <w:r>
        <w:rPr>
          <w:spacing w:val="-6"/>
          <w:sz w:val="27"/>
        </w:rPr>
        <w:t> </w:t>
      </w:r>
      <w:r>
        <w:rPr>
          <w:sz w:val="27"/>
        </w:rPr>
        <w:t>sua unidade judiciária (</w:t>
      </w:r>
      <w:hyperlink r:id="rId53">
        <w:r>
          <w:rPr>
            <w:color w:val="0000FF"/>
            <w:sz w:val="27"/>
            <w:u w:val="single" w:color="0000FF"/>
          </w:rPr>
          <w:t>Manual do Sistema</w:t>
        </w:r>
      </w:hyperlink>
      <w:r>
        <w:rPr>
          <w:sz w:val="27"/>
        </w:rPr>
        <w:t>). O Cadastro do servidor, realizado pelo magistrado, terá vigência pelo período de 180 dias, sendo o máximo permitido.</w:t>
      </w:r>
    </w:p>
    <w:p>
      <w:pPr>
        <w:spacing w:after="0" w:line="240" w:lineRule="auto"/>
        <w:jc w:val="both"/>
        <w:rPr>
          <w:sz w:val="27"/>
        </w:rPr>
        <w:sectPr>
          <w:pgSz w:w="11910" w:h="16840"/>
          <w:pgMar w:top="480" w:bottom="280" w:left="1600" w:right="1020"/>
        </w:sectPr>
      </w:pPr>
    </w:p>
    <w:p>
      <w:pPr>
        <w:pStyle w:val="ListParagraph"/>
        <w:numPr>
          <w:ilvl w:val="1"/>
          <w:numId w:val="4"/>
        </w:numPr>
        <w:tabs>
          <w:tab w:pos="2328" w:val="left" w:leader="none"/>
        </w:tabs>
        <w:spacing w:line="240" w:lineRule="auto" w:before="63" w:after="0"/>
        <w:ind w:left="222" w:right="795" w:firstLine="1699"/>
        <w:jc w:val="both"/>
        <w:rPr>
          <w:sz w:val="27"/>
        </w:rPr>
      </w:pPr>
      <w:r>
        <w:rPr>
          <w:sz w:val="27"/>
        </w:rPr>
        <w:t>Normas e orientações complementares: </w:t>
      </w:r>
      <w:r>
        <w:rPr>
          <w:b/>
          <w:sz w:val="27"/>
        </w:rPr>
        <w:t>a)</w:t>
      </w:r>
      <w:r>
        <w:rPr>
          <w:b/>
          <w:color w:val="0000FF"/>
          <w:sz w:val="27"/>
        </w:rPr>
        <w:t> </w:t>
      </w:r>
      <w:hyperlink r:id="rId54">
        <w:r>
          <w:rPr>
            <w:color w:val="0000FF"/>
            <w:sz w:val="27"/>
            <w:u w:val="single" w:color="0000FF"/>
          </w:rPr>
          <w:t>Página da</w:t>
        </w:r>
      </w:hyperlink>
      <w:hyperlink r:id="rId54">
        <w:r>
          <w:rPr>
            <w:color w:val="0000FF"/>
            <w:sz w:val="27"/>
            <w:u w:val="single" w:color="0000FF"/>
          </w:rPr>
          <w:t> CGJ/SC</w:t>
        </w:r>
      </w:hyperlink>
      <w:r>
        <w:rPr>
          <w:sz w:val="27"/>
        </w:rPr>
        <w:t>; </w:t>
      </w:r>
      <w:r>
        <w:rPr>
          <w:b/>
          <w:sz w:val="27"/>
        </w:rPr>
        <w:t>b)</w:t>
      </w:r>
      <w:hyperlink r:id="rId53">
        <w:r>
          <w:rPr>
            <w:b/>
            <w:color w:val="0000FF"/>
            <w:sz w:val="27"/>
          </w:rPr>
          <w:t> </w:t>
        </w:r>
        <w:r>
          <w:rPr>
            <w:color w:val="0000FF"/>
            <w:sz w:val="27"/>
            <w:u w:val="single" w:color="0000FF"/>
          </w:rPr>
          <w:t>Manual do Sistema</w:t>
        </w:r>
      </w:hyperlink>
      <w:r>
        <w:rPr>
          <w:sz w:val="27"/>
        </w:rPr>
        <w:t>; </w:t>
      </w:r>
      <w:r>
        <w:rPr>
          <w:b/>
          <w:sz w:val="27"/>
        </w:rPr>
        <w:t>c)</w:t>
      </w:r>
      <w:hyperlink r:id="rId55">
        <w:r>
          <w:rPr>
            <w:b/>
            <w:color w:val="0000FF"/>
            <w:sz w:val="27"/>
          </w:rPr>
          <w:t> </w:t>
        </w:r>
        <w:r>
          <w:rPr>
            <w:color w:val="0000FF"/>
            <w:sz w:val="27"/>
            <w:u w:val="single" w:color="0000FF"/>
          </w:rPr>
          <w:t>Provimento CGJ n. 2/2020</w:t>
        </w:r>
      </w:hyperlink>
      <w:r>
        <w:rPr>
          <w:sz w:val="27"/>
        </w:rPr>
        <w:t>; e, </w:t>
      </w:r>
      <w:r>
        <w:rPr>
          <w:b/>
          <w:sz w:val="27"/>
        </w:rPr>
        <w:t>d)</w:t>
      </w:r>
      <w:hyperlink r:id="rId17">
        <w:r>
          <w:rPr>
            <w:b/>
            <w:color w:val="0000FF"/>
            <w:sz w:val="27"/>
          </w:rPr>
          <w:t> </w:t>
        </w:r>
        <w:r>
          <w:rPr>
            <w:color w:val="0000FF"/>
            <w:sz w:val="27"/>
            <w:u w:val="single" w:color="0000FF"/>
          </w:rPr>
          <w:t>Código</w:t>
        </w:r>
      </w:hyperlink>
      <w:hyperlink r:id="rId17">
        <w:r>
          <w:rPr>
            <w:color w:val="0000FF"/>
            <w:sz w:val="27"/>
            <w:u w:val="single" w:color="0000FF"/>
          </w:rPr>
          <w:t> de Normas da CGJ-SC</w:t>
        </w:r>
        <w:r>
          <w:rPr>
            <w:color w:val="0000FF"/>
            <w:sz w:val="27"/>
          </w:rPr>
          <w:t> </w:t>
        </w:r>
      </w:hyperlink>
      <w:r>
        <w:rPr>
          <w:sz w:val="27"/>
        </w:rPr>
        <w:t>(Apêndice</w:t>
      </w:r>
      <w:r>
        <w:rPr>
          <w:spacing w:val="-8"/>
          <w:sz w:val="27"/>
        </w:rPr>
        <w:t> </w:t>
      </w:r>
      <w:r>
        <w:rPr>
          <w:sz w:val="27"/>
        </w:rPr>
        <w:t>VI).</w:t>
      </w:r>
    </w:p>
    <w:p>
      <w:pPr>
        <w:pStyle w:val="BodyText"/>
        <w:rPr>
          <w:sz w:val="20"/>
        </w:rPr>
      </w:pPr>
    </w:p>
    <w:p>
      <w:pPr>
        <w:pStyle w:val="BodyText"/>
        <w:spacing w:before="7"/>
        <w:rPr>
          <w:sz w:val="20"/>
        </w:rPr>
      </w:pPr>
    </w:p>
    <w:p>
      <w:pPr>
        <w:pStyle w:val="Heading1"/>
        <w:numPr>
          <w:ilvl w:val="0"/>
          <w:numId w:val="4"/>
        </w:numPr>
        <w:tabs>
          <w:tab w:pos="2193" w:val="left" w:leader="none"/>
        </w:tabs>
        <w:spacing w:line="240" w:lineRule="auto" w:before="90" w:after="0"/>
        <w:ind w:left="222" w:right="802" w:firstLine="1699"/>
        <w:jc w:val="both"/>
        <w:rPr>
          <w:u w:val="none"/>
        </w:rPr>
      </w:pPr>
      <w:hyperlink r:id="rId15">
        <w:r>
          <w:rPr>
            <w:color w:val="008000"/>
            <w:u w:val="thick" w:color="008000"/>
          </w:rPr>
          <w:t>Sistema Nacional de Informações de Segurança</w:t>
        </w:r>
      </w:hyperlink>
      <w:hyperlink r:id="rId15">
        <w:r>
          <w:rPr>
            <w:color w:val="008000"/>
            <w:u w:val="thick" w:color="008000"/>
          </w:rPr>
          <w:t> Pública</w:t>
        </w:r>
        <w:r>
          <w:rPr>
            <w:color w:val="008000"/>
            <w:spacing w:val="-3"/>
            <w:u w:val="none"/>
          </w:rPr>
          <w:t> </w:t>
        </w:r>
      </w:hyperlink>
      <w:r>
        <w:rPr>
          <w:color w:val="008000"/>
          <w:u w:val="none"/>
        </w:rPr>
        <w:t>(INFOSEG)</w:t>
      </w:r>
    </w:p>
    <w:p>
      <w:pPr>
        <w:pStyle w:val="ListParagraph"/>
        <w:numPr>
          <w:ilvl w:val="1"/>
          <w:numId w:val="4"/>
        </w:numPr>
        <w:tabs>
          <w:tab w:pos="2328" w:val="left" w:leader="none"/>
        </w:tabs>
        <w:spacing w:line="240" w:lineRule="auto" w:before="113" w:after="0"/>
        <w:ind w:left="222" w:right="796" w:firstLine="1699"/>
        <w:jc w:val="both"/>
        <w:rPr>
          <w:sz w:val="27"/>
        </w:rPr>
      </w:pPr>
      <w:r>
        <w:rPr>
          <w:b/>
          <w:sz w:val="27"/>
        </w:rPr>
        <w:t>Objetivo(s): </w:t>
      </w:r>
      <w:r>
        <w:rPr>
          <w:sz w:val="27"/>
        </w:rPr>
        <w:t>integrar as diversas bases de dados das secretarias de segurança pública para acesso a diversas informações sobre indivíduos, veículos e armas. O sistema disponibiliza informações dos seguintes órgãos: </w:t>
      </w:r>
      <w:r>
        <w:rPr>
          <w:b/>
          <w:sz w:val="27"/>
        </w:rPr>
        <w:t>a) </w:t>
      </w:r>
      <w:r>
        <w:rPr>
          <w:sz w:val="27"/>
        </w:rPr>
        <w:t>Polícias Civis; </w:t>
      </w:r>
      <w:r>
        <w:rPr>
          <w:b/>
          <w:sz w:val="27"/>
        </w:rPr>
        <w:t>b) </w:t>
      </w:r>
      <w:r>
        <w:rPr>
          <w:sz w:val="27"/>
        </w:rPr>
        <w:t>Polícias Militares; </w:t>
      </w:r>
      <w:r>
        <w:rPr>
          <w:b/>
          <w:sz w:val="27"/>
        </w:rPr>
        <w:t>c) </w:t>
      </w:r>
      <w:r>
        <w:rPr>
          <w:sz w:val="27"/>
        </w:rPr>
        <w:t>Departamento de    Polícia    Rodoviária    Federal; </w:t>
      </w:r>
      <w:r>
        <w:rPr>
          <w:b/>
          <w:sz w:val="27"/>
        </w:rPr>
        <w:t>d) </w:t>
      </w:r>
      <w:r>
        <w:rPr>
          <w:sz w:val="27"/>
        </w:rPr>
        <w:t>Departamento    de    Polícia Federal; </w:t>
      </w:r>
      <w:r>
        <w:rPr>
          <w:b/>
          <w:sz w:val="27"/>
        </w:rPr>
        <w:t>e) </w:t>
      </w:r>
      <w:r>
        <w:rPr>
          <w:sz w:val="27"/>
        </w:rPr>
        <w:t>Departamento    Nacional    de     Trânsito; </w:t>
      </w:r>
      <w:r>
        <w:rPr>
          <w:b/>
          <w:sz w:val="27"/>
        </w:rPr>
        <w:t>f) </w:t>
      </w:r>
      <w:r>
        <w:rPr>
          <w:sz w:val="27"/>
        </w:rPr>
        <w:t>Exército Brasileiro; </w:t>
      </w:r>
      <w:r>
        <w:rPr>
          <w:b/>
          <w:sz w:val="27"/>
        </w:rPr>
        <w:t>g) </w:t>
      </w:r>
      <w:r>
        <w:rPr>
          <w:sz w:val="27"/>
        </w:rPr>
        <w:t>Secretaria da Receita Federal; </w:t>
      </w:r>
      <w:r>
        <w:rPr>
          <w:b/>
          <w:sz w:val="27"/>
        </w:rPr>
        <w:t>h) </w:t>
      </w:r>
      <w:r>
        <w:rPr>
          <w:sz w:val="27"/>
        </w:rPr>
        <w:t>SENASP (Projeto Fronteiras);</w:t>
      </w:r>
      <w:r>
        <w:rPr>
          <w:spacing w:val="-3"/>
          <w:sz w:val="27"/>
        </w:rPr>
        <w:t> </w:t>
      </w:r>
      <w:r>
        <w:rPr>
          <w:b/>
          <w:sz w:val="27"/>
        </w:rPr>
        <w:t>i)</w:t>
      </w:r>
      <w:r>
        <w:rPr>
          <w:b/>
          <w:spacing w:val="-2"/>
          <w:sz w:val="27"/>
        </w:rPr>
        <w:t> </w:t>
      </w:r>
      <w:r>
        <w:rPr>
          <w:sz w:val="27"/>
        </w:rPr>
        <w:t>Tribunais</w:t>
      </w:r>
      <w:r>
        <w:rPr>
          <w:spacing w:val="-14"/>
          <w:sz w:val="27"/>
        </w:rPr>
        <w:t> </w:t>
      </w:r>
      <w:r>
        <w:rPr>
          <w:sz w:val="27"/>
        </w:rPr>
        <w:t>de</w:t>
      </w:r>
      <w:r>
        <w:rPr>
          <w:spacing w:val="-15"/>
          <w:sz w:val="27"/>
        </w:rPr>
        <w:t> </w:t>
      </w:r>
      <w:r>
        <w:rPr>
          <w:sz w:val="27"/>
        </w:rPr>
        <w:t>Justiça</w:t>
      </w:r>
      <w:r>
        <w:rPr>
          <w:spacing w:val="-15"/>
          <w:sz w:val="27"/>
        </w:rPr>
        <w:t> </w:t>
      </w:r>
      <w:r>
        <w:rPr>
          <w:sz w:val="27"/>
        </w:rPr>
        <w:t>Estaduais;</w:t>
      </w:r>
      <w:r>
        <w:rPr>
          <w:spacing w:val="-3"/>
          <w:sz w:val="27"/>
        </w:rPr>
        <w:t> </w:t>
      </w:r>
      <w:r>
        <w:rPr>
          <w:b/>
          <w:sz w:val="27"/>
        </w:rPr>
        <w:t>j)</w:t>
      </w:r>
      <w:r>
        <w:rPr>
          <w:b/>
          <w:spacing w:val="-2"/>
          <w:sz w:val="27"/>
        </w:rPr>
        <w:t> </w:t>
      </w:r>
      <w:r>
        <w:rPr>
          <w:sz w:val="27"/>
        </w:rPr>
        <w:t>Superior</w:t>
      </w:r>
      <w:r>
        <w:rPr>
          <w:spacing w:val="-16"/>
          <w:sz w:val="27"/>
        </w:rPr>
        <w:t> </w:t>
      </w:r>
      <w:r>
        <w:rPr>
          <w:sz w:val="27"/>
        </w:rPr>
        <w:t>Tribunal</w:t>
      </w:r>
      <w:r>
        <w:rPr>
          <w:spacing w:val="-18"/>
          <w:sz w:val="27"/>
        </w:rPr>
        <w:t> </w:t>
      </w:r>
      <w:r>
        <w:rPr>
          <w:sz w:val="27"/>
        </w:rPr>
        <w:t>de</w:t>
      </w:r>
      <w:r>
        <w:rPr>
          <w:spacing w:val="-15"/>
          <w:sz w:val="27"/>
        </w:rPr>
        <w:t> </w:t>
      </w:r>
      <w:r>
        <w:rPr>
          <w:sz w:val="27"/>
        </w:rPr>
        <w:t>Justiça; e, </w:t>
      </w:r>
      <w:r>
        <w:rPr>
          <w:b/>
          <w:sz w:val="27"/>
        </w:rPr>
        <w:t>k) </w:t>
      </w:r>
      <w:r>
        <w:rPr>
          <w:sz w:val="27"/>
        </w:rPr>
        <w:t>Justiça</w:t>
      </w:r>
      <w:r>
        <w:rPr>
          <w:spacing w:val="-3"/>
          <w:sz w:val="27"/>
        </w:rPr>
        <w:t> </w:t>
      </w:r>
      <w:r>
        <w:rPr>
          <w:sz w:val="27"/>
        </w:rPr>
        <w:t>Federal.</w:t>
      </w:r>
    </w:p>
    <w:p>
      <w:pPr>
        <w:pStyle w:val="ListParagraph"/>
        <w:numPr>
          <w:ilvl w:val="1"/>
          <w:numId w:val="4"/>
        </w:numPr>
        <w:tabs>
          <w:tab w:pos="2328" w:val="left" w:leader="none"/>
        </w:tabs>
        <w:spacing w:line="240" w:lineRule="auto" w:before="120" w:after="0"/>
        <w:ind w:left="222" w:right="796" w:firstLine="1699"/>
        <w:jc w:val="both"/>
        <w:rPr>
          <w:sz w:val="27"/>
        </w:rPr>
      </w:pPr>
      <w:r>
        <w:rPr>
          <w:b/>
          <w:sz w:val="27"/>
        </w:rPr>
        <w:t>Requisitos de acesso (perfil e forma de ingresso): a) </w:t>
      </w:r>
      <w:r>
        <w:rPr>
          <w:sz w:val="27"/>
        </w:rPr>
        <w:t>o Sistema pode ser utilizado por magistrados e, mediante sua autorização expressa, por servidores; e, </w:t>
      </w:r>
      <w:r>
        <w:rPr>
          <w:b/>
          <w:sz w:val="27"/>
        </w:rPr>
        <w:t>b) </w:t>
      </w:r>
      <w:r>
        <w:rPr>
          <w:sz w:val="27"/>
        </w:rPr>
        <w:t>o acesso ocorre por meio de </w:t>
      </w:r>
      <w:r>
        <w:rPr>
          <w:i/>
          <w:sz w:val="27"/>
        </w:rPr>
        <w:t>login </w:t>
      </w:r>
      <w:r>
        <w:rPr>
          <w:sz w:val="27"/>
        </w:rPr>
        <w:t>e</w:t>
      </w:r>
      <w:r>
        <w:rPr>
          <w:spacing w:val="-18"/>
          <w:sz w:val="27"/>
        </w:rPr>
        <w:t> </w:t>
      </w:r>
      <w:r>
        <w:rPr>
          <w:sz w:val="27"/>
        </w:rPr>
        <w:t>senha.</w:t>
      </w:r>
    </w:p>
    <w:p>
      <w:pPr>
        <w:pStyle w:val="ListParagraph"/>
        <w:numPr>
          <w:ilvl w:val="1"/>
          <w:numId w:val="4"/>
        </w:numPr>
        <w:tabs>
          <w:tab w:pos="2363" w:val="left" w:leader="none"/>
        </w:tabs>
        <w:spacing w:line="240" w:lineRule="auto" w:before="120" w:after="0"/>
        <w:ind w:left="222" w:right="795" w:firstLine="1699"/>
        <w:jc w:val="both"/>
        <w:rPr>
          <w:sz w:val="27"/>
        </w:rPr>
      </w:pPr>
      <w:r>
        <w:rPr>
          <w:b/>
          <w:sz w:val="27"/>
        </w:rPr>
        <w:t>Normas e orientações complementares: a)</w:t>
      </w:r>
      <w:r>
        <w:rPr>
          <w:b/>
          <w:color w:val="0000FF"/>
          <w:sz w:val="27"/>
        </w:rPr>
        <w:t> </w:t>
      </w:r>
      <w:hyperlink r:id="rId56">
        <w:r>
          <w:rPr>
            <w:color w:val="0000FF"/>
            <w:sz w:val="27"/>
            <w:u w:val="single" w:color="0000FF"/>
          </w:rPr>
          <w:t>Página da</w:t>
        </w:r>
      </w:hyperlink>
      <w:hyperlink r:id="rId56">
        <w:r>
          <w:rPr>
            <w:color w:val="0000FF"/>
            <w:sz w:val="27"/>
            <w:u w:val="single" w:color="0000FF"/>
          </w:rPr>
          <w:t> CGJ/SC</w:t>
        </w:r>
      </w:hyperlink>
      <w:r>
        <w:rPr>
          <w:sz w:val="27"/>
        </w:rPr>
        <w:t>; </w:t>
      </w:r>
      <w:r>
        <w:rPr>
          <w:b/>
          <w:sz w:val="27"/>
        </w:rPr>
        <w:t>b)</w:t>
      </w:r>
      <w:hyperlink r:id="rId57">
        <w:r>
          <w:rPr>
            <w:b/>
            <w:color w:val="0000FF"/>
            <w:sz w:val="27"/>
          </w:rPr>
          <w:t> </w:t>
        </w:r>
        <w:r>
          <w:rPr>
            <w:color w:val="0000FF"/>
            <w:sz w:val="27"/>
            <w:u w:val="single" w:color="0000FF"/>
          </w:rPr>
          <w:t>Manual  pré-cadastro  do   SINESP</w:t>
        </w:r>
      </w:hyperlink>
      <w:r>
        <w:rPr>
          <w:sz w:val="27"/>
        </w:rPr>
        <w:t>; </w:t>
      </w:r>
      <w:r>
        <w:rPr>
          <w:b/>
          <w:sz w:val="27"/>
        </w:rPr>
        <w:t>c)</w:t>
      </w:r>
      <w:hyperlink r:id="rId58">
        <w:r>
          <w:rPr>
            <w:b/>
            <w:color w:val="0000FF"/>
            <w:sz w:val="27"/>
          </w:rPr>
          <w:t> </w:t>
        </w:r>
        <w:r>
          <w:rPr>
            <w:color w:val="0000FF"/>
            <w:sz w:val="27"/>
            <w:u w:val="single" w:color="0000FF"/>
          </w:rPr>
          <w:t>Circular   CGJ.</w:t>
        </w:r>
      </w:hyperlink>
      <w:r>
        <w:rPr>
          <w:color w:val="0000FF"/>
          <w:sz w:val="27"/>
        </w:rPr>
        <w:t> </w:t>
      </w:r>
      <w:hyperlink r:id="rId58">
        <w:r>
          <w:rPr>
            <w:color w:val="0000FF"/>
            <w:sz w:val="27"/>
            <w:u w:val="single" w:color="0000FF"/>
          </w:rPr>
          <w:t> 80/2016</w:t>
        </w:r>
      </w:hyperlink>
      <w:r>
        <w:rPr>
          <w:sz w:val="27"/>
        </w:rPr>
        <w:t>; </w:t>
      </w:r>
      <w:r>
        <w:rPr>
          <w:b/>
          <w:sz w:val="27"/>
        </w:rPr>
        <w:t>d)</w:t>
      </w:r>
      <w:hyperlink r:id="rId59">
        <w:r>
          <w:rPr>
            <w:b/>
            <w:color w:val="0000FF"/>
            <w:sz w:val="27"/>
          </w:rPr>
          <w:t> </w:t>
        </w:r>
        <w:r>
          <w:rPr>
            <w:color w:val="0000FF"/>
            <w:sz w:val="27"/>
            <w:u w:val="single" w:color="0000FF"/>
          </w:rPr>
          <w:t>Circular CGJ n. 113/2016</w:t>
        </w:r>
      </w:hyperlink>
      <w:r>
        <w:rPr>
          <w:sz w:val="27"/>
        </w:rPr>
        <w:t>; e, </w:t>
      </w:r>
      <w:r>
        <w:rPr>
          <w:b/>
          <w:sz w:val="27"/>
        </w:rPr>
        <w:t>e)</w:t>
      </w:r>
      <w:hyperlink r:id="rId17">
        <w:r>
          <w:rPr>
            <w:b/>
            <w:color w:val="0000FF"/>
            <w:sz w:val="27"/>
          </w:rPr>
          <w:t> </w:t>
        </w:r>
        <w:r>
          <w:rPr>
            <w:color w:val="0000FF"/>
            <w:sz w:val="27"/>
            <w:u w:val="single" w:color="0000FF"/>
          </w:rPr>
          <w:t>Código de  Normas da  CGJ-</w:t>
        </w:r>
      </w:hyperlink>
      <w:hyperlink r:id="rId17">
        <w:r>
          <w:rPr>
            <w:color w:val="0000FF"/>
            <w:sz w:val="27"/>
            <w:u w:val="single" w:color="0000FF"/>
          </w:rPr>
          <w:t> SC</w:t>
        </w:r>
        <w:r>
          <w:rPr>
            <w:color w:val="0000FF"/>
            <w:sz w:val="27"/>
          </w:rPr>
          <w:t> </w:t>
        </w:r>
      </w:hyperlink>
      <w:r>
        <w:rPr>
          <w:sz w:val="27"/>
        </w:rPr>
        <w:t>(art.</w:t>
      </w:r>
      <w:r>
        <w:rPr>
          <w:spacing w:val="-6"/>
          <w:sz w:val="27"/>
        </w:rPr>
        <w:t> </w:t>
      </w:r>
      <w:r>
        <w:rPr>
          <w:sz w:val="27"/>
        </w:rPr>
        <w:t>364).</w:t>
      </w:r>
    </w:p>
    <w:p>
      <w:pPr>
        <w:pStyle w:val="BodyText"/>
        <w:rPr>
          <w:sz w:val="20"/>
        </w:rPr>
      </w:pPr>
    </w:p>
    <w:p>
      <w:pPr>
        <w:pStyle w:val="BodyText"/>
        <w:spacing w:before="8"/>
        <w:rPr>
          <w:sz w:val="20"/>
        </w:rPr>
      </w:pPr>
    </w:p>
    <w:p>
      <w:pPr>
        <w:pStyle w:val="Heading1"/>
        <w:numPr>
          <w:ilvl w:val="0"/>
          <w:numId w:val="4"/>
        </w:numPr>
        <w:tabs>
          <w:tab w:pos="2193" w:val="left" w:leader="none"/>
        </w:tabs>
        <w:spacing w:line="240" w:lineRule="auto" w:before="90" w:after="0"/>
        <w:ind w:left="2192" w:right="0" w:hanging="272"/>
        <w:jc w:val="both"/>
        <w:rPr>
          <w:u w:val="none"/>
        </w:rPr>
      </w:pPr>
      <w:hyperlink r:id="rId16">
        <w:r>
          <w:rPr>
            <w:color w:val="008000"/>
            <w:u w:val="thick" w:color="008000"/>
          </w:rPr>
          <w:t>Restrição Judicial de Veículos</w:t>
        </w:r>
        <w:r>
          <w:rPr>
            <w:color w:val="008000"/>
            <w:spacing w:val="-8"/>
            <w:u w:val="none"/>
          </w:rPr>
          <w:t> </w:t>
        </w:r>
      </w:hyperlink>
      <w:r>
        <w:rPr>
          <w:color w:val="008000"/>
          <w:u w:val="none"/>
        </w:rPr>
        <w:t>(RENAJUD)</w:t>
      </w:r>
    </w:p>
    <w:p>
      <w:pPr>
        <w:pStyle w:val="ListParagraph"/>
        <w:numPr>
          <w:ilvl w:val="1"/>
          <w:numId w:val="4"/>
        </w:numPr>
        <w:tabs>
          <w:tab w:pos="2328" w:val="left" w:leader="none"/>
        </w:tabs>
        <w:spacing w:line="240" w:lineRule="auto" w:before="112" w:after="0"/>
        <w:ind w:left="222" w:right="796" w:firstLine="1699"/>
        <w:jc w:val="both"/>
        <w:rPr>
          <w:sz w:val="27"/>
        </w:rPr>
      </w:pPr>
      <w:r>
        <w:rPr>
          <w:b/>
          <w:sz w:val="27"/>
        </w:rPr>
        <w:t>Objetivo(s): </w:t>
      </w:r>
      <w:r>
        <w:rPr>
          <w:sz w:val="27"/>
        </w:rPr>
        <w:t>realização, por meio de ordens judiciais eletrônicas, de consultas, inclusões e retiradas de: </w:t>
      </w:r>
      <w:r>
        <w:rPr>
          <w:b/>
          <w:sz w:val="27"/>
        </w:rPr>
        <w:t>a) </w:t>
      </w:r>
      <w:r>
        <w:rPr>
          <w:sz w:val="27"/>
        </w:rPr>
        <w:t>restrição de transferência; </w:t>
      </w:r>
      <w:r>
        <w:rPr>
          <w:b/>
          <w:sz w:val="27"/>
        </w:rPr>
        <w:t>b) </w:t>
      </w:r>
      <w:r>
        <w:rPr>
          <w:sz w:val="27"/>
        </w:rPr>
        <w:t>restrição de licenciamento; </w:t>
      </w:r>
      <w:r>
        <w:rPr>
          <w:b/>
          <w:sz w:val="27"/>
        </w:rPr>
        <w:t>c) </w:t>
      </w:r>
      <w:r>
        <w:rPr>
          <w:sz w:val="27"/>
        </w:rPr>
        <w:t>restrição de circulação (total, pois</w:t>
      </w:r>
      <w:r>
        <w:rPr>
          <w:spacing w:val="-8"/>
          <w:sz w:val="27"/>
        </w:rPr>
        <w:t> </w:t>
      </w:r>
      <w:r>
        <w:rPr>
          <w:sz w:val="27"/>
        </w:rPr>
        <w:t>contempla</w:t>
      </w:r>
      <w:r>
        <w:rPr>
          <w:spacing w:val="-7"/>
          <w:sz w:val="27"/>
        </w:rPr>
        <w:t> </w:t>
      </w:r>
      <w:r>
        <w:rPr>
          <w:sz w:val="27"/>
        </w:rPr>
        <w:t>transferência</w:t>
      </w:r>
      <w:r>
        <w:rPr>
          <w:spacing w:val="-8"/>
          <w:sz w:val="27"/>
        </w:rPr>
        <w:t> </w:t>
      </w:r>
      <w:r>
        <w:rPr>
          <w:sz w:val="27"/>
        </w:rPr>
        <w:t>e</w:t>
      </w:r>
      <w:r>
        <w:rPr>
          <w:spacing w:val="-7"/>
          <w:sz w:val="27"/>
        </w:rPr>
        <w:t> </w:t>
      </w:r>
      <w:r>
        <w:rPr>
          <w:sz w:val="27"/>
        </w:rPr>
        <w:t>licenciamento);</w:t>
      </w:r>
      <w:r>
        <w:rPr>
          <w:spacing w:val="-9"/>
          <w:sz w:val="27"/>
        </w:rPr>
        <w:t> </w:t>
      </w:r>
      <w:r>
        <w:rPr>
          <w:sz w:val="27"/>
        </w:rPr>
        <w:t>e,</w:t>
      </w:r>
      <w:r>
        <w:rPr>
          <w:spacing w:val="-2"/>
          <w:sz w:val="27"/>
        </w:rPr>
        <w:t> </w:t>
      </w:r>
      <w:r>
        <w:rPr>
          <w:b/>
          <w:sz w:val="27"/>
        </w:rPr>
        <w:t>d)</w:t>
      </w:r>
      <w:r>
        <w:rPr>
          <w:b/>
          <w:spacing w:val="-2"/>
          <w:sz w:val="27"/>
        </w:rPr>
        <w:t> </w:t>
      </w:r>
      <w:r>
        <w:rPr>
          <w:sz w:val="27"/>
        </w:rPr>
        <w:t>averbação</w:t>
      </w:r>
      <w:r>
        <w:rPr>
          <w:spacing w:val="-6"/>
          <w:sz w:val="27"/>
        </w:rPr>
        <w:t> </w:t>
      </w:r>
      <w:r>
        <w:rPr>
          <w:sz w:val="27"/>
        </w:rPr>
        <w:t>de</w:t>
      </w:r>
      <w:r>
        <w:rPr>
          <w:spacing w:val="-8"/>
          <w:sz w:val="27"/>
        </w:rPr>
        <w:t> </w:t>
      </w:r>
      <w:r>
        <w:rPr>
          <w:sz w:val="27"/>
        </w:rPr>
        <w:t>registro</w:t>
      </w:r>
      <w:r>
        <w:rPr>
          <w:spacing w:val="-6"/>
          <w:sz w:val="27"/>
        </w:rPr>
        <w:t> </w:t>
      </w:r>
      <w:r>
        <w:rPr>
          <w:sz w:val="27"/>
        </w:rPr>
        <w:t>de penhora. Além disso, a base de dados possibilita a consulta de endereço (conforme Apêndice III do</w:t>
      </w:r>
      <w:r>
        <w:rPr>
          <w:color w:val="0000FF"/>
          <w:sz w:val="27"/>
        </w:rPr>
        <w:t> </w:t>
      </w:r>
      <w:hyperlink r:id="rId17">
        <w:r>
          <w:rPr>
            <w:color w:val="0000FF"/>
            <w:sz w:val="27"/>
            <w:u w:val="single" w:color="0000FF"/>
          </w:rPr>
          <w:t>Código de Normas da</w:t>
        </w:r>
        <w:r>
          <w:rPr>
            <w:color w:val="0000FF"/>
            <w:spacing w:val="-13"/>
            <w:sz w:val="27"/>
            <w:u w:val="single" w:color="0000FF"/>
          </w:rPr>
          <w:t> </w:t>
        </w:r>
        <w:r>
          <w:rPr>
            <w:color w:val="0000FF"/>
            <w:sz w:val="27"/>
            <w:u w:val="single" w:color="0000FF"/>
          </w:rPr>
          <w:t>CGJ-SC</w:t>
        </w:r>
      </w:hyperlink>
      <w:r>
        <w:rPr>
          <w:sz w:val="27"/>
        </w:rPr>
        <w:t>).</w:t>
      </w:r>
    </w:p>
    <w:p>
      <w:pPr>
        <w:pStyle w:val="ListParagraph"/>
        <w:numPr>
          <w:ilvl w:val="1"/>
          <w:numId w:val="4"/>
        </w:numPr>
        <w:tabs>
          <w:tab w:pos="2328" w:val="left" w:leader="none"/>
        </w:tabs>
        <w:spacing w:line="240" w:lineRule="auto" w:before="122" w:after="0"/>
        <w:ind w:left="222" w:right="794" w:firstLine="1699"/>
        <w:jc w:val="both"/>
        <w:rPr>
          <w:sz w:val="27"/>
        </w:rPr>
      </w:pPr>
      <w:r>
        <w:rPr>
          <w:b/>
          <w:sz w:val="27"/>
        </w:rPr>
        <w:t>Requisitos de acesso (perfil e forma de ingresso): </w:t>
      </w:r>
      <w:r>
        <w:rPr>
          <w:sz w:val="27"/>
        </w:rPr>
        <w:t>é necessário, primeiramente, solicitar o cadastro no sistema. Acesso pelo magistrado ou servidor autorizado, com designação válida pelo prazo máximo de 180 dias. Acesso mediante certificado</w:t>
      </w:r>
      <w:r>
        <w:rPr>
          <w:spacing w:val="-12"/>
          <w:sz w:val="27"/>
        </w:rPr>
        <w:t> </w:t>
      </w:r>
      <w:r>
        <w:rPr>
          <w:sz w:val="27"/>
        </w:rPr>
        <w:t>digital.</w:t>
      </w:r>
    </w:p>
    <w:p>
      <w:pPr>
        <w:pStyle w:val="ListParagraph"/>
        <w:numPr>
          <w:ilvl w:val="1"/>
          <w:numId w:val="4"/>
        </w:numPr>
        <w:tabs>
          <w:tab w:pos="2328" w:val="left" w:leader="none"/>
        </w:tabs>
        <w:spacing w:line="240" w:lineRule="auto" w:before="119" w:after="0"/>
        <w:ind w:left="222" w:right="795" w:firstLine="1699"/>
        <w:jc w:val="both"/>
        <w:rPr>
          <w:sz w:val="27"/>
        </w:rPr>
      </w:pPr>
      <w:r>
        <w:rPr>
          <w:sz w:val="27"/>
        </w:rPr>
        <w:t>Normas e orientações complementares: </w:t>
      </w:r>
      <w:r>
        <w:rPr>
          <w:b/>
          <w:sz w:val="27"/>
        </w:rPr>
        <w:t>a)</w:t>
      </w:r>
      <w:r>
        <w:rPr>
          <w:b/>
          <w:color w:val="0000FF"/>
          <w:sz w:val="27"/>
        </w:rPr>
        <w:t> </w:t>
      </w:r>
      <w:hyperlink r:id="rId60">
        <w:r>
          <w:rPr>
            <w:color w:val="0000FF"/>
            <w:sz w:val="27"/>
            <w:u w:val="single" w:color="0000FF"/>
          </w:rPr>
          <w:t>Página da</w:t>
        </w:r>
      </w:hyperlink>
      <w:hyperlink r:id="rId60">
        <w:r>
          <w:rPr>
            <w:color w:val="0000FF"/>
            <w:sz w:val="27"/>
            <w:u w:val="single" w:color="0000FF"/>
          </w:rPr>
          <w:t> CGJ/SC</w:t>
        </w:r>
      </w:hyperlink>
      <w:r>
        <w:rPr>
          <w:sz w:val="27"/>
        </w:rPr>
        <w:t>; </w:t>
      </w:r>
      <w:r>
        <w:rPr>
          <w:b/>
          <w:sz w:val="27"/>
        </w:rPr>
        <w:t>b)</w:t>
      </w:r>
      <w:hyperlink r:id="rId61">
        <w:r>
          <w:rPr>
            <w:b/>
            <w:color w:val="0000FF"/>
            <w:sz w:val="27"/>
          </w:rPr>
          <w:t> </w:t>
        </w:r>
        <w:r>
          <w:rPr>
            <w:color w:val="0000FF"/>
            <w:sz w:val="27"/>
            <w:u w:val="single" w:color="0000FF"/>
          </w:rPr>
          <w:t>Manual do Sistema</w:t>
        </w:r>
      </w:hyperlink>
      <w:r>
        <w:rPr>
          <w:sz w:val="27"/>
        </w:rPr>
        <w:t>; </w:t>
      </w:r>
      <w:r>
        <w:rPr>
          <w:b/>
          <w:sz w:val="27"/>
        </w:rPr>
        <w:t>c)</w:t>
      </w:r>
      <w:hyperlink r:id="rId62">
        <w:r>
          <w:rPr>
            <w:b/>
            <w:color w:val="0000FF"/>
            <w:sz w:val="27"/>
          </w:rPr>
          <w:t> </w:t>
        </w:r>
        <w:r>
          <w:rPr>
            <w:color w:val="0000FF"/>
            <w:sz w:val="27"/>
            <w:u w:val="single" w:color="0000FF"/>
          </w:rPr>
          <w:t>Regulamento do RENAJUD</w:t>
        </w:r>
      </w:hyperlink>
      <w:r>
        <w:rPr>
          <w:sz w:val="27"/>
        </w:rPr>
        <w:t>; </w:t>
      </w:r>
      <w:r>
        <w:rPr>
          <w:b/>
          <w:sz w:val="27"/>
        </w:rPr>
        <w:t>d)</w:t>
      </w:r>
      <w:hyperlink r:id="rId17">
        <w:r>
          <w:rPr>
            <w:b/>
            <w:color w:val="0000FF"/>
            <w:sz w:val="27"/>
          </w:rPr>
          <w:t> </w:t>
        </w:r>
        <w:r>
          <w:rPr>
            <w:color w:val="0000FF"/>
            <w:sz w:val="27"/>
            <w:u w:val="single" w:color="0000FF"/>
          </w:rPr>
          <w:t>Código</w:t>
        </w:r>
      </w:hyperlink>
      <w:hyperlink r:id="rId17">
        <w:r>
          <w:rPr>
            <w:color w:val="0000FF"/>
            <w:sz w:val="27"/>
            <w:u w:val="single" w:color="0000FF"/>
          </w:rPr>
          <w:t> de Normas da CGJ-SC</w:t>
        </w:r>
        <w:r>
          <w:rPr>
            <w:color w:val="0000FF"/>
            <w:sz w:val="27"/>
          </w:rPr>
          <w:t> </w:t>
        </w:r>
      </w:hyperlink>
      <w:r>
        <w:rPr>
          <w:sz w:val="27"/>
        </w:rPr>
        <w:t>(Apêndice III); e, </w:t>
      </w:r>
      <w:r>
        <w:rPr>
          <w:b/>
          <w:sz w:val="27"/>
        </w:rPr>
        <w:t>e)</w:t>
      </w:r>
      <w:hyperlink r:id="rId63">
        <w:r>
          <w:rPr>
            <w:b/>
            <w:color w:val="0000FF"/>
            <w:sz w:val="27"/>
          </w:rPr>
          <w:t> </w:t>
        </w:r>
        <w:r>
          <w:rPr>
            <w:color w:val="0000FF"/>
            <w:sz w:val="27"/>
            <w:u w:val="single" w:color="0000FF"/>
          </w:rPr>
          <w:t>Resolução CGJ n.</w:t>
        </w:r>
        <w:r>
          <w:rPr>
            <w:color w:val="0000FF"/>
            <w:spacing w:val="-18"/>
            <w:sz w:val="27"/>
            <w:u w:val="single" w:color="0000FF"/>
          </w:rPr>
          <w:t> </w:t>
        </w:r>
        <w:r>
          <w:rPr>
            <w:color w:val="0000FF"/>
            <w:sz w:val="27"/>
            <w:u w:val="single" w:color="0000FF"/>
          </w:rPr>
          <w:t>4/2014</w:t>
        </w:r>
      </w:hyperlink>
      <w:r>
        <w:rPr>
          <w:sz w:val="27"/>
        </w:rPr>
        <w:t>.</w:t>
      </w:r>
    </w:p>
    <w:p>
      <w:pPr>
        <w:pStyle w:val="BodyText"/>
        <w:rPr>
          <w:sz w:val="20"/>
        </w:rPr>
      </w:pPr>
    </w:p>
    <w:p>
      <w:pPr>
        <w:pStyle w:val="BodyText"/>
        <w:spacing w:before="8"/>
        <w:rPr>
          <w:sz w:val="20"/>
        </w:rPr>
      </w:pPr>
    </w:p>
    <w:p>
      <w:pPr>
        <w:pStyle w:val="Heading1"/>
        <w:numPr>
          <w:ilvl w:val="0"/>
          <w:numId w:val="4"/>
        </w:numPr>
        <w:tabs>
          <w:tab w:pos="2193" w:val="left" w:leader="none"/>
        </w:tabs>
        <w:spacing w:line="240" w:lineRule="auto" w:before="90" w:after="0"/>
        <w:ind w:left="2192" w:right="0" w:hanging="272"/>
        <w:jc w:val="left"/>
        <w:rPr>
          <w:u w:val="none"/>
        </w:rPr>
      </w:pPr>
      <w:hyperlink r:id="rId18">
        <w:r>
          <w:rPr>
            <w:color w:val="008000"/>
            <w:u w:val="thick" w:color="008000"/>
          </w:rPr>
          <w:t>SERASAJUD</w:t>
        </w:r>
      </w:hyperlink>
    </w:p>
    <w:p>
      <w:pPr>
        <w:pStyle w:val="ListParagraph"/>
        <w:numPr>
          <w:ilvl w:val="1"/>
          <w:numId w:val="4"/>
        </w:numPr>
        <w:tabs>
          <w:tab w:pos="2328" w:val="left" w:leader="none"/>
        </w:tabs>
        <w:spacing w:line="240" w:lineRule="auto" w:before="114" w:after="0"/>
        <w:ind w:left="222" w:right="797" w:firstLine="1699"/>
        <w:jc w:val="both"/>
        <w:rPr>
          <w:sz w:val="27"/>
        </w:rPr>
      </w:pPr>
      <w:r>
        <w:rPr>
          <w:b/>
          <w:sz w:val="27"/>
        </w:rPr>
        <w:t>Objetivo(s): </w:t>
      </w:r>
      <w:r>
        <w:rPr>
          <w:sz w:val="27"/>
        </w:rPr>
        <w:t>O sistema permite o acesso à base de dados e sistemas informatizados da empresa Serasa S.A. Possui as seguintes funcionalidades: </w:t>
      </w:r>
      <w:r>
        <w:rPr>
          <w:b/>
          <w:sz w:val="27"/>
        </w:rPr>
        <w:t>a) </w:t>
      </w:r>
      <w:r>
        <w:rPr>
          <w:sz w:val="27"/>
        </w:rPr>
        <w:t>incluir restrição, levantamento temporário ou</w:t>
      </w:r>
      <w:r>
        <w:rPr>
          <w:spacing w:val="16"/>
          <w:sz w:val="27"/>
        </w:rPr>
        <w:t> </w:t>
      </w:r>
      <w:r>
        <w:rPr>
          <w:sz w:val="27"/>
        </w:rPr>
        <w:t>definitivo</w:t>
      </w:r>
    </w:p>
    <w:p>
      <w:pPr>
        <w:spacing w:after="0" w:line="240" w:lineRule="auto"/>
        <w:jc w:val="both"/>
        <w:rPr>
          <w:sz w:val="27"/>
        </w:rPr>
        <w:sectPr>
          <w:pgSz w:w="11910" w:h="16840"/>
          <w:pgMar w:top="480" w:bottom="280" w:left="1600" w:right="1020"/>
        </w:sectPr>
      </w:pPr>
    </w:p>
    <w:p>
      <w:pPr>
        <w:pStyle w:val="BodyText"/>
        <w:spacing w:before="63"/>
        <w:ind w:left="222" w:right="797"/>
        <w:jc w:val="both"/>
      </w:pPr>
      <w:r>
        <w:rPr/>
        <w:t>de restrição nos cadastros; </w:t>
      </w:r>
      <w:r>
        <w:rPr>
          <w:b/>
        </w:rPr>
        <w:t>b) </w:t>
      </w:r>
      <w:r>
        <w:rPr/>
        <w:t>solicitar informações cadastrais e demais tipos de  ordens  judiciais; </w:t>
      </w:r>
      <w:r>
        <w:rPr>
          <w:b/>
        </w:rPr>
        <w:t>c) </w:t>
      </w:r>
      <w:r>
        <w:rPr/>
        <w:t>designação  de  usuário  “Dirigente  da  Unidade”;  e, </w:t>
      </w:r>
      <w:r>
        <w:rPr>
          <w:b/>
        </w:rPr>
        <w:t>d) </w:t>
      </w:r>
      <w:r>
        <w:rPr/>
        <w:t>gestão de afastamento do usuário “Magistrado” ou “Servidor Designado” (conforme </w:t>
      </w:r>
      <w:hyperlink r:id="rId17">
        <w:r>
          <w:rPr>
            <w:color w:val="0000FF"/>
            <w:u w:val="single" w:color="0000FF"/>
          </w:rPr>
          <w:t>Código de Normas da CGJ-SC</w:t>
        </w:r>
        <w:r>
          <w:rPr>
            <w:color w:val="0000FF"/>
          </w:rPr>
          <w:t> </w:t>
        </w:r>
      </w:hyperlink>
      <w:r>
        <w:rPr/>
        <w:t>- Apêndice XVIII). Importante sublinhar, ademais, o caráter obrigatório de utilização do</w:t>
      </w:r>
      <w:r>
        <w:rPr>
          <w:spacing w:val="-44"/>
        </w:rPr>
        <w:t> </w:t>
      </w:r>
      <w:r>
        <w:rPr/>
        <w:t>sistema "para encaminhar solicitações ou retirada de restrições disponíveis no sistema, junto à Serasa Experian S.A." (art. 2º, do Apêndice XVIII do CNCGJ-SC).</w:t>
      </w:r>
    </w:p>
    <w:p>
      <w:pPr>
        <w:pStyle w:val="ListParagraph"/>
        <w:numPr>
          <w:ilvl w:val="1"/>
          <w:numId w:val="4"/>
        </w:numPr>
        <w:tabs>
          <w:tab w:pos="2328" w:val="left" w:leader="none"/>
        </w:tabs>
        <w:spacing w:line="237" w:lineRule="auto" w:before="130" w:after="0"/>
        <w:ind w:left="222" w:right="800" w:firstLine="1699"/>
        <w:jc w:val="both"/>
        <w:rPr>
          <w:sz w:val="27"/>
        </w:rPr>
      </w:pPr>
      <w:r>
        <w:rPr>
          <w:b/>
          <w:sz w:val="27"/>
        </w:rPr>
        <w:t>Requisitos  de  acesso  (perfil  e   forma   de  ingresso): </w:t>
      </w:r>
      <w:r>
        <w:rPr>
          <w:sz w:val="27"/>
        </w:rPr>
        <w:t>Acesso mediante prévio cadastro do magistrado, com certificado digital. Servidores mediante autorização do</w:t>
      </w:r>
      <w:r>
        <w:rPr>
          <w:spacing w:val="-7"/>
          <w:sz w:val="27"/>
        </w:rPr>
        <w:t> </w:t>
      </w:r>
      <w:r>
        <w:rPr>
          <w:sz w:val="27"/>
        </w:rPr>
        <w:t>magistrado.</w:t>
      </w:r>
    </w:p>
    <w:p>
      <w:pPr>
        <w:pStyle w:val="ListParagraph"/>
        <w:numPr>
          <w:ilvl w:val="1"/>
          <w:numId w:val="4"/>
        </w:numPr>
        <w:tabs>
          <w:tab w:pos="2328" w:val="left" w:leader="none"/>
        </w:tabs>
        <w:spacing w:line="240" w:lineRule="auto" w:before="120" w:after="0"/>
        <w:ind w:left="222" w:right="793" w:firstLine="1699"/>
        <w:jc w:val="both"/>
        <w:rPr>
          <w:sz w:val="27"/>
        </w:rPr>
      </w:pPr>
      <w:r>
        <w:rPr>
          <w:sz w:val="27"/>
        </w:rPr>
        <w:t>Normas e orientações complementares: </w:t>
      </w:r>
      <w:r>
        <w:rPr>
          <w:b/>
          <w:sz w:val="27"/>
        </w:rPr>
        <w:t>a)</w:t>
      </w:r>
      <w:r>
        <w:rPr>
          <w:b/>
          <w:color w:val="0000FF"/>
          <w:sz w:val="27"/>
        </w:rPr>
        <w:t> </w:t>
      </w:r>
      <w:hyperlink r:id="rId18">
        <w:r>
          <w:rPr>
            <w:color w:val="0000FF"/>
            <w:sz w:val="27"/>
            <w:u w:val="single" w:color="0000FF"/>
          </w:rPr>
          <w:t>Página da</w:t>
        </w:r>
      </w:hyperlink>
      <w:hyperlink r:id="rId18">
        <w:r>
          <w:rPr>
            <w:color w:val="0000FF"/>
            <w:sz w:val="27"/>
            <w:u w:val="single" w:color="0000FF"/>
          </w:rPr>
          <w:t> CGJ/SC</w:t>
        </w:r>
      </w:hyperlink>
      <w:r>
        <w:rPr>
          <w:sz w:val="27"/>
        </w:rPr>
        <w:t>; </w:t>
      </w:r>
      <w:r>
        <w:rPr>
          <w:b/>
          <w:sz w:val="27"/>
        </w:rPr>
        <w:t>b)</w:t>
      </w:r>
      <w:hyperlink r:id="rId64">
        <w:r>
          <w:rPr>
            <w:b/>
            <w:color w:val="0000FF"/>
            <w:sz w:val="27"/>
          </w:rPr>
          <w:t> </w:t>
        </w:r>
        <w:r>
          <w:rPr>
            <w:color w:val="0000FF"/>
            <w:sz w:val="27"/>
            <w:u w:val="single" w:color="0000FF"/>
          </w:rPr>
          <w:t>Manual  novo  SERASAJUD</w:t>
        </w:r>
      </w:hyperlink>
      <w:r>
        <w:rPr>
          <w:sz w:val="27"/>
        </w:rPr>
        <w:t>; </w:t>
      </w:r>
      <w:r>
        <w:rPr>
          <w:b/>
          <w:sz w:val="27"/>
        </w:rPr>
        <w:t>c)</w:t>
      </w:r>
      <w:hyperlink r:id="rId65">
        <w:r>
          <w:rPr>
            <w:b/>
            <w:color w:val="0000FF"/>
            <w:sz w:val="27"/>
          </w:rPr>
          <w:t> </w:t>
        </w:r>
        <w:r>
          <w:rPr>
            <w:color w:val="0000FF"/>
            <w:sz w:val="27"/>
            <w:u w:val="single" w:color="0000FF"/>
          </w:rPr>
          <w:t>Provimento   CGJ   n.</w:t>
        </w:r>
      </w:hyperlink>
      <w:hyperlink r:id="rId65">
        <w:r>
          <w:rPr>
            <w:color w:val="0000FF"/>
            <w:sz w:val="27"/>
            <w:u w:val="single" w:color="0000FF"/>
          </w:rPr>
          <w:t> 15/2015</w:t>
        </w:r>
      </w:hyperlink>
      <w:r>
        <w:rPr>
          <w:sz w:val="27"/>
        </w:rPr>
        <w:t>; </w:t>
      </w:r>
      <w:r>
        <w:rPr>
          <w:b/>
          <w:sz w:val="27"/>
        </w:rPr>
        <w:t>d)</w:t>
      </w:r>
      <w:hyperlink r:id="rId66">
        <w:r>
          <w:rPr>
            <w:b/>
            <w:color w:val="0000FF"/>
            <w:sz w:val="27"/>
          </w:rPr>
          <w:t> </w:t>
        </w:r>
        <w:r>
          <w:rPr>
            <w:color w:val="0000FF"/>
            <w:sz w:val="27"/>
            <w:u w:val="single" w:color="0000FF"/>
          </w:rPr>
          <w:t>Resolução    GP    n.    41/2016</w:t>
        </w:r>
      </w:hyperlink>
      <w:r>
        <w:rPr>
          <w:sz w:val="27"/>
        </w:rPr>
        <w:t>; </w:t>
      </w:r>
      <w:r>
        <w:rPr>
          <w:b/>
          <w:sz w:val="27"/>
        </w:rPr>
        <w:t>e)</w:t>
      </w:r>
      <w:hyperlink r:id="rId67">
        <w:r>
          <w:rPr>
            <w:b/>
            <w:color w:val="0000FF"/>
            <w:sz w:val="27"/>
          </w:rPr>
          <w:t> </w:t>
        </w:r>
        <w:r>
          <w:rPr>
            <w:color w:val="0000FF"/>
            <w:sz w:val="27"/>
            <w:u w:val="single" w:color="0000FF"/>
          </w:rPr>
          <w:t>Circular    CGJ     n.</w:t>
        </w:r>
      </w:hyperlink>
      <w:hyperlink r:id="rId67">
        <w:r>
          <w:rPr>
            <w:color w:val="0000FF"/>
            <w:sz w:val="27"/>
            <w:u w:val="single" w:color="0000FF"/>
          </w:rPr>
          <w:t> 42/2018</w:t>
        </w:r>
      </w:hyperlink>
      <w:r>
        <w:rPr>
          <w:sz w:val="27"/>
        </w:rPr>
        <w:t>; </w:t>
      </w:r>
      <w:r>
        <w:rPr>
          <w:b/>
          <w:sz w:val="27"/>
        </w:rPr>
        <w:t>f)</w:t>
      </w:r>
      <w:hyperlink r:id="rId68">
        <w:r>
          <w:rPr>
            <w:b/>
            <w:color w:val="0000FF"/>
            <w:sz w:val="27"/>
          </w:rPr>
          <w:t> </w:t>
        </w:r>
        <w:r>
          <w:rPr>
            <w:color w:val="0000FF"/>
            <w:sz w:val="27"/>
            <w:u w:val="single" w:color="0000FF"/>
          </w:rPr>
          <w:t>Comunicado CGJ n. 151/2016</w:t>
        </w:r>
      </w:hyperlink>
      <w:r>
        <w:rPr>
          <w:sz w:val="27"/>
        </w:rPr>
        <w:t>; e, </w:t>
      </w:r>
      <w:r>
        <w:rPr>
          <w:b/>
          <w:sz w:val="27"/>
        </w:rPr>
        <w:t>g)</w:t>
      </w:r>
      <w:hyperlink r:id="rId17">
        <w:r>
          <w:rPr>
            <w:b/>
            <w:color w:val="0000FF"/>
            <w:sz w:val="27"/>
          </w:rPr>
          <w:t> </w:t>
        </w:r>
        <w:r>
          <w:rPr>
            <w:color w:val="0000FF"/>
            <w:sz w:val="27"/>
            <w:u w:val="single" w:color="0000FF"/>
          </w:rPr>
          <w:t>Código de Normas da CGJ-</w:t>
        </w:r>
      </w:hyperlink>
      <w:hyperlink r:id="rId17">
        <w:r>
          <w:rPr>
            <w:color w:val="0000FF"/>
            <w:sz w:val="27"/>
            <w:u w:val="single" w:color="0000FF"/>
          </w:rPr>
          <w:t> SC</w:t>
        </w:r>
        <w:r>
          <w:rPr>
            <w:color w:val="0000FF"/>
            <w:sz w:val="27"/>
          </w:rPr>
          <w:t> </w:t>
        </w:r>
      </w:hyperlink>
      <w:r>
        <w:rPr>
          <w:sz w:val="27"/>
        </w:rPr>
        <w:t>(Apêndice</w:t>
      </w:r>
      <w:r>
        <w:rPr>
          <w:spacing w:val="-4"/>
          <w:sz w:val="27"/>
        </w:rPr>
        <w:t> </w:t>
      </w:r>
      <w:r>
        <w:rPr>
          <w:sz w:val="27"/>
        </w:rPr>
        <w:t>XVIII).</w:t>
      </w:r>
    </w:p>
    <w:p>
      <w:pPr>
        <w:pStyle w:val="BodyText"/>
        <w:rPr>
          <w:sz w:val="20"/>
        </w:rPr>
      </w:pPr>
    </w:p>
    <w:p>
      <w:pPr>
        <w:pStyle w:val="BodyText"/>
        <w:spacing w:before="8"/>
        <w:rPr>
          <w:sz w:val="20"/>
        </w:rPr>
      </w:pPr>
    </w:p>
    <w:p>
      <w:pPr>
        <w:pStyle w:val="Heading1"/>
        <w:numPr>
          <w:ilvl w:val="0"/>
          <w:numId w:val="4"/>
        </w:numPr>
        <w:tabs>
          <w:tab w:pos="2193" w:val="left" w:leader="none"/>
        </w:tabs>
        <w:spacing w:line="240" w:lineRule="auto" w:before="89" w:after="0"/>
        <w:ind w:left="2192" w:right="0" w:hanging="272"/>
        <w:jc w:val="both"/>
        <w:rPr>
          <w:u w:val="none"/>
        </w:rPr>
      </w:pPr>
      <w:hyperlink r:id="rId19">
        <w:r>
          <w:rPr>
            <w:color w:val="008000"/>
            <w:u w:val="thick" w:color="008000"/>
          </w:rPr>
          <w:t>Sistema de Informações Eleitorais TRE/SC</w:t>
        </w:r>
        <w:r>
          <w:rPr>
            <w:color w:val="008000"/>
            <w:spacing w:val="-4"/>
            <w:u w:val="none"/>
          </w:rPr>
          <w:t> </w:t>
        </w:r>
      </w:hyperlink>
      <w:r>
        <w:rPr>
          <w:color w:val="008000"/>
          <w:u w:val="none"/>
        </w:rPr>
        <w:t>(SIEL)</w:t>
      </w:r>
    </w:p>
    <w:p>
      <w:pPr>
        <w:pStyle w:val="ListParagraph"/>
        <w:numPr>
          <w:ilvl w:val="1"/>
          <w:numId w:val="4"/>
        </w:numPr>
        <w:tabs>
          <w:tab w:pos="2328" w:val="left" w:leader="none"/>
        </w:tabs>
        <w:spacing w:line="240" w:lineRule="auto" w:before="112" w:after="0"/>
        <w:ind w:left="222" w:right="799" w:firstLine="1699"/>
        <w:jc w:val="both"/>
        <w:rPr>
          <w:sz w:val="27"/>
        </w:rPr>
      </w:pPr>
      <w:r>
        <w:rPr>
          <w:b/>
          <w:sz w:val="27"/>
        </w:rPr>
        <w:t>Objetivo(s): </w:t>
      </w:r>
      <w:r>
        <w:rPr>
          <w:sz w:val="27"/>
        </w:rPr>
        <w:t>meio exclusivo de solicitação e “fornecimento de dados constantes do cadastro eleitoral às autoridades judiciais, às autoridades policiais e ao Ministério Público” (Provimento n. 07/2016-CRESC).</w:t>
      </w:r>
      <w:r>
        <w:rPr>
          <w:spacing w:val="-20"/>
          <w:sz w:val="27"/>
        </w:rPr>
        <w:t> </w:t>
      </w:r>
      <w:r>
        <w:rPr>
          <w:sz w:val="27"/>
        </w:rPr>
        <w:t>Com</w:t>
      </w:r>
      <w:r>
        <w:rPr>
          <w:spacing w:val="-22"/>
          <w:sz w:val="27"/>
        </w:rPr>
        <w:t> </w:t>
      </w:r>
      <w:r>
        <w:rPr>
          <w:sz w:val="27"/>
        </w:rPr>
        <w:t>o</w:t>
      </w:r>
      <w:r>
        <w:rPr>
          <w:spacing w:val="-18"/>
          <w:sz w:val="27"/>
        </w:rPr>
        <w:t> </w:t>
      </w:r>
      <w:r>
        <w:rPr>
          <w:sz w:val="27"/>
        </w:rPr>
        <w:t>recebimento</w:t>
      </w:r>
      <w:r>
        <w:rPr>
          <w:spacing w:val="-19"/>
          <w:sz w:val="27"/>
        </w:rPr>
        <w:t> </w:t>
      </w:r>
      <w:r>
        <w:rPr>
          <w:sz w:val="27"/>
        </w:rPr>
        <w:t>da</w:t>
      </w:r>
      <w:r>
        <w:rPr>
          <w:spacing w:val="-19"/>
          <w:sz w:val="27"/>
        </w:rPr>
        <w:t> </w:t>
      </w:r>
      <w:r>
        <w:rPr>
          <w:sz w:val="27"/>
        </w:rPr>
        <w:t>solicitação</w:t>
      </w:r>
      <w:r>
        <w:rPr>
          <w:spacing w:val="-19"/>
          <w:sz w:val="27"/>
        </w:rPr>
        <w:t> </w:t>
      </w:r>
      <w:r>
        <w:rPr>
          <w:sz w:val="27"/>
        </w:rPr>
        <w:t>de</w:t>
      </w:r>
      <w:r>
        <w:rPr>
          <w:spacing w:val="-20"/>
          <w:sz w:val="27"/>
        </w:rPr>
        <w:t> </w:t>
      </w:r>
      <w:r>
        <w:rPr>
          <w:sz w:val="27"/>
        </w:rPr>
        <w:t>informações,</w:t>
      </w:r>
      <w:r>
        <w:rPr>
          <w:spacing w:val="-19"/>
          <w:sz w:val="27"/>
        </w:rPr>
        <w:t> </w:t>
      </w:r>
      <w:r>
        <w:rPr>
          <w:sz w:val="27"/>
        </w:rPr>
        <w:t>o</w:t>
      </w:r>
      <w:r>
        <w:rPr>
          <w:spacing w:val="-19"/>
          <w:sz w:val="27"/>
        </w:rPr>
        <w:t> </w:t>
      </w:r>
      <w:r>
        <w:rPr>
          <w:sz w:val="27"/>
        </w:rPr>
        <w:t>órgão da Justiça Eleitoral “providenciará a pesquisa ao cadastro eleitoral, objetivando identificar eleitor inscrito com os parâmetros informados no pedido” (art. 2º, </w:t>
      </w:r>
      <w:r>
        <w:rPr>
          <w:i/>
          <w:sz w:val="27"/>
        </w:rPr>
        <w:t>caput</w:t>
      </w:r>
      <w:r>
        <w:rPr>
          <w:sz w:val="27"/>
        </w:rPr>
        <w:t>, do Provimento n.</w:t>
      </w:r>
      <w:r>
        <w:rPr>
          <w:spacing w:val="-13"/>
          <w:sz w:val="27"/>
        </w:rPr>
        <w:t> </w:t>
      </w:r>
      <w:r>
        <w:rPr>
          <w:sz w:val="27"/>
        </w:rPr>
        <w:t>06/2006-CGE).</w:t>
      </w:r>
    </w:p>
    <w:p>
      <w:pPr>
        <w:pStyle w:val="Heading1"/>
        <w:numPr>
          <w:ilvl w:val="1"/>
          <w:numId w:val="4"/>
        </w:numPr>
        <w:tabs>
          <w:tab w:pos="2328" w:val="left" w:leader="none"/>
        </w:tabs>
        <w:spacing w:line="307" w:lineRule="exact" w:before="129" w:after="0"/>
        <w:ind w:left="2327" w:right="0" w:hanging="407"/>
        <w:jc w:val="both"/>
        <w:rPr>
          <w:u w:val="none"/>
        </w:rPr>
      </w:pPr>
      <w:r>
        <w:rPr>
          <w:u w:val="none"/>
        </w:rPr>
        <w:t>Requisitos de acesso (perfil e forma de</w:t>
      </w:r>
      <w:r>
        <w:rPr>
          <w:spacing w:val="1"/>
          <w:u w:val="none"/>
        </w:rPr>
        <w:t> </w:t>
      </w:r>
      <w:r>
        <w:rPr>
          <w:u w:val="none"/>
        </w:rPr>
        <w:t>ingresso):</w:t>
      </w:r>
    </w:p>
    <w:p>
      <w:pPr>
        <w:pStyle w:val="BodyText"/>
        <w:ind w:left="222" w:right="796"/>
        <w:jc w:val="both"/>
      </w:pPr>
      <w:r>
        <w:rPr>
          <w:b/>
        </w:rPr>
        <w:t>a) </w:t>
      </w:r>
      <w:r>
        <w:rPr/>
        <w:t>acesso permitido, apenas, à autoridade cadastrada (judicial, policial ou do Ministério Público) e, no máximo, a até dois servidores por essa designados, observado o ato específico de delegação (art. 3º, </w:t>
      </w:r>
      <w:r>
        <w:rPr>
          <w:i/>
        </w:rPr>
        <w:t>caput</w:t>
      </w:r>
      <w:r>
        <w:rPr/>
        <w:t>, do Provimento n. 07/2016-CRESC); </w:t>
      </w:r>
      <w:r>
        <w:rPr>
          <w:b/>
        </w:rPr>
        <w:t>b) </w:t>
      </w:r>
      <w:r>
        <w:rPr/>
        <w:t>nos casos de delegação, deve-se preencher modelo de documento disponibilizado como anexo do formulário de cadastro; e, </w:t>
      </w:r>
      <w:r>
        <w:rPr>
          <w:b/>
        </w:rPr>
        <w:t>c) </w:t>
      </w:r>
      <w:r>
        <w:rPr/>
        <w:t>o acesso ocorre por meio de usuário e senha.</w:t>
      </w:r>
    </w:p>
    <w:p>
      <w:pPr>
        <w:pStyle w:val="ListParagraph"/>
        <w:numPr>
          <w:ilvl w:val="1"/>
          <w:numId w:val="4"/>
        </w:numPr>
        <w:tabs>
          <w:tab w:pos="2328" w:val="left" w:leader="none"/>
        </w:tabs>
        <w:spacing w:line="240" w:lineRule="auto" w:before="115" w:after="0"/>
        <w:ind w:left="222" w:right="795" w:firstLine="1699"/>
        <w:jc w:val="both"/>
        <w:rPr>
          <w:sz w:val="27"/>
        </w:rPr>
      </w:pPr>
      <w:r>
        <w:rPr>
          <w:b/>
          <w:sz w:val="27"/>
        </w:rPr>
        <w:t>Normas e orientações complementares: a)</w:t>
      </w:r>
      <w:r>
        <w:rPr>
          <w:b/>
          <w:color w:val="0000FF"/>
          <w:sz w:val="27"/>
        </w:rPr>
        <w:t> </w:t>
      </w:r>
      <w:hyperlink r:id="rId69">
        <w:r>
          <w:rPr>
            <w:color w:val="0000FF"/>
            <w:sz w:val="27"/>
            <w:u w:val="single" w:color="0000FF"/>
          </w:rPr>
          <w:t>Página da</w:t>
        </w:r>
      </w:hyperlink>
      <w:hyperlink r:id="rId69">
        <w:r>
          <w:rPr>
            <w:color w:val="0000FF"/>
            <w:sz w:val="27"/>
            <w:u w:val="single" w:color="0000FF"/>
          </w:rPr>
          <w:t> CGJ/SC</w:t>
        </w:r>
      </w:hyperlink>
      <w:r>
        <w:rPr>
          <w:sz w:val="27"/>
        </w:rPr>
        <w:t>; </w:t>
      </w:r>
      <w:r>
        <w:rPr>
          <w:b/>
          <w:sz w:val="27"/>
        </w:rPr>
        <w:t>b)</w:t>
      </w:r>
      <w:hyperlink r:id="rId70">
        <w:r>
          <w:rPr>
            <w:b/>
            <w:color w:val="0000FF"/>
            <w:sz w:val="27"/>
          </w:rPr>
          <w:t> </w:t>
        </w:r>
        <w:r>
          <w:rPr>
            <w:color w:val="0000FF"/>
            <w:sz w:val="27"/>
            <w:u w:val="single" w:color="0000FF"/>
          </w:rPr>
          <w:t>Código de Normas da CGJ/SC</w:t>
        </w:r>
      </w:hyperlink>
      <w:r>
        <w:rPr>
          <w:sz w:val="27"/>
        </w:rPr>
        <w:t>; </w:t>
      </w:r>
      <w:r>
        <w:rPr>
          <w:b/>
          <w:sz w:val="27"/>
        </w:rPr>
        <w:t>c)</w:t>
      </w:r>
      <w:hyperlink r:id="rId71">
        <w:r>
          <w:rPr>
            <w:b/>
            <w:color w:val="0000FF"/>
            <w:sz w:val="27"/>
          </w:rPr>
          <w:t> </w:t>
        </w:r>
        <w:r>
          <w:rPr>
            <w:color w:val="0000FF"/>
            <w:sz w:val="27"/>
            <w:u w:val="single" w:color="0000FF"/>
          </w:rPr>
          <w:t>Provimento n. 07/2016-</w:t>
        </w:r>
      </w:hyperlink>
      <w:hyperlink r:id="rId71">
        <w:r>
          <w:rPr>
            <w:color w:val="0000FF"/>
            <w:sz w:val="27"/>
            <w:u w:val="single" w:color="0000FF"/>
          </w:rPr>
          <w:t> CRESC</w:t>
        </w:r>
      </w:hyperlink>
      <w:r>
        <w:rPr>
          <w:sz w:val="27"/>
        </w:rPr>
        <w:t>; </w:t>
      </w:r>
      <w:r>
        <w:rPr>
          <w:b/>
          <w:sz w:val="27"/>
        </w:rPr>
        <w:t>d)</w:t>
      </w:r>
      <w:hyperlink r:id="rId72">
        <w:r>
          <w:rPr>
            <w:b/>
            <w:color w:val="0000FF"/>
            <w:sz w:val="27"/>
          </w:rPr>
          <w:t> </w:t>
        </w:r>
        <w:r>
          <w:rPr>
            <w:color w:val="0000FF"/>
            <w:sz w:val="27"/>
            <w:u w:val="single" w:color="0000FF"/>
          </w:rPr>
          <w:t>Resolução n. 21.538/2003-TSE</w:t>
        </w:r>
      </w:hyperlink>
      <w:r>
        <w:rPr>
          <w:sz w:val="27"/>
        </w:rPr>
        <w:t>; e, </w:t>
      </w:r>
      <w:r>
        <w:rPr>
          <w:b/>
          <w:sz w:val="27"/>
        </w:rPr>
        <w:t>e)</w:t>
      </w:r>
      <w:hyperlink r:id="rId73">
        <w:r>
          <w:rPr>
            <w:b/>
            <w:color w:val="0000FF"/>
            <w:sz w:val="27"/>
          </w:rPr>
          <w:t> </w:t>
        </w:r>
        <w:r>
          <w:rPr>
            <w:color w:val="0000FF"/>
            <w:sz w:val="27"/>
            <w:u w:val="single" w:color="0000FF"/>
          </w:rPr>
          <w:t>Provimento n. 06/2006-</w:t>
        </w:r>
      </w:hyperlink>
      <w:hyperlink r:id="rId73">
        <w:r>
          <w:rPr>
            <w:color w:val="0000FF"/>
            <w:sz w:val="27"/>
            <w:u w:val="single" w:color="0000FF"/>
          </w:rPr>
          <w:t> CGE</w:t>
        </w:r>
      </w:hyperlink>
      <w:r>
        <w:rPr>
          <w:sz w:val="27"/>
        </w:rPr>
        <w:t>.</w:t>
      </w:r>
    </w:p>
    <w:p>
      <w:pPr>
        <w:pStyle w:val="BodyText"/>
        <w:rPr>
          <w:sz w:val="20"/>
        </w:rPr>
      </w:pPr>
    </w:p>
    <w:p>
      <w:pPr>
        <w:pStyle w:val="BodyText"/>
        <w:spacing w:before="9"/>
        <w:rPr>
          <w:sz w:val="20"/>
        </w:rPr>
      </w:pPr>
    </w:p>
    <w:p>
      <w:pPr>
        <w:pStyle w:val="Heading1"/>
        <w:numPr>
          <w:ilvl w:val="0"/>
          <w:numId w:val="4"/>
        </w:numPr>
        <w:tabs>
          <w:tab w:pos="2328" w:val="left" w:leader="none"/>
        </w:tabs>
        <w:spacing w:line="240" w:lineRule="auto" w:before="90" w:after="0"/>
        <w:ind w:left="2327" w:right="0" w:hanging="407"/>
        <w:jc w:val="left"/>
        <w:rPr>
          <w:u w:val="none"/>
        </w:rPr>
      </w:pPr>
      <w:hyperlink r:id="rId20">
        <w:r>
          <w:rPr>
            <w:color w:val="008000"/>
            <w:u w:val="thick" w:color="008000"/>
          </w:rPr>
          <w:t>Sistema Integrado de Segurança Pública</w:t>
        </w:r>
        <w:r>
          <w:rPr>
            <w:color w:val="008000"/>
            <w:spacing w:val="2"/>
            <w:u w:val="none"/>
          </w:rPr>
          <w:t> </w:t>
        </w:r>
      </w:hyperlink>
      <w:r>
        <w:rPr>
          <w:color w:val="008000"/>
          <w:u w:val="none"/>
        </w:rPr>
        <w:t>(SISP)</w:t>
      </w:r>
    </w:p>
    <w:p>
      <w:pPr>
        <w:pStyle w:val="ListParagraph"/>
        <w:numPr>
          <w:ilvl w:val="1"/>
          <w:numId w:val="4"/>
        </w:numPr>
        <w:tabs>
          <w:tab w:pos="2465" w:val="left" w:leader="none"/>
          <w:tab w:pos="4990" w:val="left" w:leader="none"/>
          <w:tab w:pos="5474" w:val="left" w:leader="none"/>
          <w:tab w:pos="6782" w:val="left" w:leader="none"/>
          <w:tab w:pos="7266" w:val="left" w:leader="none"/>
          <w:tab w:pos="8230" w:val="left" w:leader="none"/>
        </w:tabs>
        <w:spacing w:line="240" w:lineRule="auto" w:before="112" w:after="12"/>
        <w:ind w:left="2464" w:right="0" w:hanging="544"/>
        <w:jc w:val="left"/>
        <w:rPr>
          <w:sz w:val="27"/>
        </w:rPr>
      </w:pPr>
      <w:r>
        <w:rPr>
          <w:b/>
          <w:sz w:val="27"/>
        </w:rPr>
        <w:t>Objetivo(s):</w:t>
      </w:r>
      <w:r>
        <w:rPr>
          <w:b/>
          <w:spacing w:val="-2"/>
          <w:sz w:val="27"/>
        </w:rPr>
        <w:t> </w:t>
      </w:r>
      <w:r>
        <w:rPr>
          <w:sz w:val="27"/>
        </w:rPr>
        <w:t>Sistema</w:t>
        <w:tab/>
        <w:t>da</w:t>
        <w:tab/>
        <w:t>Secretaria</w:t>
        <w:tab/>
        <w:t>de</w:t>
        <w:tab/>
        <w:t>Estado</w:t>
        <w:tab/>
        <w:t>da</w:t>
      </w: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4"/>
        <w:gridCol w:w="383"/>
        <w:gridCol w:w="1162"/>
        <w:gridCol w:w="2709"/>
      </w:tblGrid>
      <w:tr>
        <w:trPr>
          <w:trHeight w:val="304" w:hRule="atLeast"/>
        </w:trPr>
        <w:tc>
          <w:tcPr>
            <w:tcW w:w="4114" w:type="dxa"/>
          </w:tcPr>
          <w:p>
            <w:pPr>
              <w:pStyle w:val="TableParagraph"/>
              <w:tabs>
                <w:tab w:pos="1438" w:val="left" w:leader="none"/>
                <w:tab w:pos="2506" w:val="left" w:leader="none"/>
                <w:tab w:pos="3160" w:val="left" w:leader="none"/>
              </w:tabs>
              <w:spacing w:line="285" w:lineRule="exact"/>
              <w:ind w:left="50"/>
              <w:rPr>
                <w:sz w:val="27"/>
              </w:rPr>
            </w:pPr>
            <w:r>
              <w:rPr>
                <w:sz w:val="27"/>
              </w:rPr>
              <w:t>Segurança</w:t>
              <w:tab/>
              <w:t>Pública</w:t>
              <w:tab/>
              <w:t>que</w:t>
              <w:tab/>
              <w:t>permite</w:t>
            </w:r>
          </w:p>
        </w:tc>
        <w:tc>
          <w:tcPr>
            <w:tcW w:w="383" w:type="dxa"/>
          </w:tcPr>
          <w:p>
            <w:pPr>
              <w:pStyle w:val="TableParagraph"/>
              <w:spacing w:line="285" w:lineRule="exact"/>
              <w:jc w:val="center"/>
              <w:rPr>
                <w:sz w:val="27"/>
              </w:rPr>
            </w:pPr>
            <w:r>
              <w:rPr>
                <w:w w:val="100"/>
                <w:sz w:val="27"/>
              </w:rPr>
              <w:t>a</w:t>
            </w:r>
          </w:p>
        </w:tc>
        <w:tc>
          <w:tcPr>
            <w:tcW w:w="1162" w:type="dxa"/>
          </w:tcPr>
          <w:p>
            <w:pPr>
              <w:pStyle w:val="TableParagraph"/>
              <w:spacing w:line="285" w:lineRule="exact"/>
              <w:ind w:left="130"/>
              <w:rPr>
                <w:sz w:val="27"/>
              </w:rPr>
            </w:pPr>
            <w:r>
              <w:rPr>
                <w:sz w:val="27"/>
              </w:rPr>
              <w:t>consulta</w:t>
            </w:r>
          </w:p>
        </w:tc>
        <w:tc>
          <w:tcPr>
            <w:tcW w:w="2709" w:type="dxa"/>
          </w:tcPr>
          <w:p>
            <w:pPr>
              <w:pStyle w:val="TableParagraph"/>
              <w:tabs>
                <w:tab w:pos="623" w:val="left" w:leader="none"/>
                <w:tab w:pos="1889" w:val="left" w:leader="none"/>
              </w:tabs>
              <w:spacing w:line="285" w:lineRule="exact"/>
              <w:ind w:right="49"/>
              <w:jc w:val="right"/>
              <w:rPr>
                <w:sz w:val="27"/>
              </w:rPr>
            </w:pPr>
            <w:r>
              <w:rPr>
                <w:sz w:val="27"/>
              </w:rPr>
              <w:t>aos</w:t>
              <w:tab/>
              <w:t>seguintes</w:t>
              <w:tab/>
              <w:t>dados</w:t>
            </w:r>
          </w:p>
        </w:tc>
      </w:tr>
      <w:tr>
        <w:trPr>
          <w:trHeight w:val="310" w:hRule="atLeast"/>
        </w:trPr>
        <w:tc>
          <w:tcPr>
            <w:tcW w:w="4114" w:type="dxa"/>
          </w:tcPr>
          <w:p>
            <w:pPr>
              <w:pStyle w:val="TableParagraph"/>
              <w:spacing w:line="291" w:lineRule="exact"/>
              <w:ind w:left="50"/>
              <w:rPr>
                <w:sz w:val="27"/>
              </w:rPr>
            </w:pPr>
            <w:r>
              <w:rPr>
                <w:sz w:val="27"/>
              </w:rPr>
              <w:t>cadastrais: </w:t>
            </w:r>
            <w:r>
              <w:rPr>
                <w:b/>
                <w:sz w:val="27"/>
              </w:rPr>
              <w:t>a) </w:t>
            </w:r>
            <w:r>
              <w:rPr>
                <w:sz w:val="27"/>
              </w:rPr>
              <w:t>identificação</w:t>
            </w:r>
          </w:p>
        </w:tc>
        <w:tc>
          <w:tcPr>
            <w:tcW w:w="383" w:type="dxa"/>
          </w:tcPr>
          <w:p>
            <w:pPr>
              <w:pStyle w:val="TableParagraph"/>
              <w:rPr>
                <w:sz w:val="22"/>
              </w:rPr>
            </w:pPr>
          </w:p>
        </w:tc>
        <w:tc>
          <w:tcPr>
            <w:tcW w:w="1162" w:type="dxa"/>
          </w:tcPr>
          <w:p>
            <w:pPr>
              <w:pStyle w:val="TableParagraph"/>
              <w:rPr>
                <w:sz w:val="22"/>
              </w:rPr>
            </w:pPr>
          </w:p>
        </w:tc>
        <w:tc>
          <w:tcPr>
            <w:tcW w:w="2709" w:type="dxa"/>
          </w:tcPr>
          <w:p>
            <w:pPr>
              <w:pStyle w:val="TableParagraph"/>
              <w:spacing w:line="291" w:lineRule="exact"/>
              <w:ind w:right="52"/>
              <w:jc w:val="right"/>
              <w:rPr>
                <w:sz w:val="27"/>
              </w:rPr>
            </w:pPr>
            <w:r>
              <w:rPr>
                <w:sz w:val="27"/>
              </w:rPr>
              <w:t>civil, </w:t>
            </w:r>
            <w:r>
              <w:rPr>
                <w:b/>
                <w:sz w:val="27"/>
              </w:rPr>
              <w:t>b) </w:t>
            </w:r>
            <w:r>
              <w:rPr>
                <w:sz w:val="27"/>
              </w:rPr>
              <w:t>identificação</w:t>
            </w:r>
          </w:p>
        </w:tc>
      </w:tr>
      <w:tr>
        <w:trPr>
          <w:trHeight w:val="306" w:hRule="atLeast"/>
        </w:trPr>
        <w:tc>
          <w:tcPr>
            <w:tcW w:w="4114" w:type="dxa"/>
          </w:tcPr>
          <w:p>
            <w:pPr>
              <w:pStyle w:val="TableParagraph"/>
              <w:spacing w:line="286" w:lineRule="exact"/>
              <w:ind w:left="50"/>
              <w:rPr>
                <w:sz w:val="27"/>
              </w:rPr>
            </w:pPr>
            <w:r>
              <w:rPr>
                <w:sz w:val="27"/>
              </w:rPr>
              <w:t>policial, </w:t>
            </w:r>
            <w:r>
              <w:rPr>
                <w:b/>
                <w:sz w:val="27"/>
              </w:rPr>
              <w:t>c) </w:t>
            </w:r>
            <w:r>
              <w:rPr>
                <w:sz w:val="27"/>
              </w:rPr>
              <w:t>armas, </w:t>
            </w:r>
            <w:r>
              <w:rPr>
                <w:b/>
                <w:sz w:val="27"/>
              </w:rPr>
              <w:t>d) </w:t>
            </w:r>
            <w:r>
              <w:rPr>
                <w:sz w:val="27"/>
              </w:rPr>
              <w:t>Detrannet</w:t>
            </w:r>
          </w:p>
        </w:tc>
        <w:tc>
          <w:tcPr>
            <w:tcW w:w="383" w:type="dxa"/>
          </w:tcPr>
          <w:p>
            <w:pPr>
              <w:pStyle w:val="TableParagraph"/>
              <w:rPr>
                <w:sz w:val="22"/>
              </w:rPr>
            </w:pPr>
          </w:p>
        </w:tc>
        <w:tc>
          <w:tcPr>
            <w:tcW w:w="1162" w:type="dxa"/>
          </w:tcPr>
          <w:p>
            <w:pPr>
              <w:pStyle w:val="TableParagraph"/>
              <w:rPr>
                <w:sz w:val="22"/>
              </w:rPr>
            </w:pPr>
          </w:p>
        </w:tc>
        <w:tc>
          <w:tcPr>
            <w:tcW w:w="2709" w:type="dxa"/>
          </w:tcPr>
          <w:p>
            <w:pPr>
              <w:pStyle w:val="TableParagraph"/>
              <w:spacing w:line="286" w:lineRule="exact"/>
              <w:ind w:right="51"/>
              <w:jc w:val="right"/>
              <w:rPr>
                <w:sz w:val="27"/>
              </w:rPr>
            </w:pPr>
            <w:r>
              <w:rPr>
                <w:sz w:val="27"/>
              </w:rPr>
              <w:t>(veículos</w:t>
            </w:r>
          </w:p>
        </w:tc>
      </w:tr>
    </w:tbl>
    <w:p>
      <w:pPr>
        <w:spacing w:after="0" w:line="286" w:lineRule="exact"/>
        <w:jc w:val="right"/>
        <w:rPr>
          <w:sz w:val="27"/>
        </w:rPr>
        <w:sectPr>
          <w:pgSz w:w="11910" w:h="16840"/>
          <w:pgMar w:top="480" w:bottom="280" w:left="1600" w:right="1020"/>
        </w:sectPr>
      </w:pPr>
    </w:p>
    <w:p>
      <w:pPr>
        <w:pStyle w:val="BodyText"/>
        <w:spacing w:before="63"/>
        <w:ind w:left="222" w:right="719"/>
      </w:pPr>
      <w:r>
        <w:rPr/>
        <w:t>automotores); </w:t>
      </w:r>
      <w:r>
        <w:rPr>
          <w:b/>
        </w:rPr>
        <w:t>e) </w:t>
      </w:r>
      <w:r>
        <w:rPr/>
        <w:t>Infoseg; </w:t>
      </w:r>
      <w:r>
        <w:rPr>
          <w:b/>
        </w:rPr>
        <w:t>f) </w:t>
      </w:r>
      <w:r>
        <w:rPr/>
        <w:t>Sinarm; e, </w:t>
      </w:r>
      <w:r>
        <w:rPr>
          <w:b/>
        </w:rPr>
        <w:t>g) </w:t>
      </w:r>
      <w:r>
        <w:rPr/>
        <w:t>informações penitenciárias (art. 1º, I ao VII, do Apêndice IV do CNCGJ).</w:t>
      </w:r>
    </w:p>
    <w:p>
      <w:pPr>
        <w:pStyle w:val="Heading1"/>
        <w:numPr>
          <w:ilvl w:val="1"/>
          <w:numId w:val="4"/>
        </w:numPr>
        <w:tabs>
          <w:tab w:pos="2462" w:val="left" w:leader="none"/>
        </w:tabs>
        <w:spacing w:line="308" w:lineRule="exact" w:before="125" w:after="0"/>
        <w:ind w:left="2461" w:right="0" w:hanging="541"/>
        <w:jc w:val="both"/>
        <w:rPr>
          <w:u w:val="none"/>
        </w:rPr>
      </w:pPr>
      <w:r>
        <w:rPr>
          <w:u w:val="none"/>
        </w:rPr>
        <w:t>Requisitos de acesso (perfil e forma de</w:t>
      </w:r>
      <w:r>
        <w:rPr>
          <w:spacing w:val="2"/>
          <w:u w:val="none"/>
        </w:rPr>
        <w:t> </w:t>
      </w:r>
      <w:r>
        <w:rPr>
          <w:u w:val="none"/>
        </w:rPr>
        <w:t>ingresso):</w:t>
      </w:r>
    </w:p>
    <w:p>
      <w:pPr>
        <w:pStyle w:val="BodyText"/>
        <w:ind w:left="222" w:right="801"/>
        <w:jc w:val="both"/>
      </w:pPr>
      <w:r>
        <w:rPr>
          <w:b/>
        </w:rPr>
        <w:t>a)</w:t>
      </w:r>
      <w:r>
        <w:rPr>
          <w:b/>
          <w:spacing w:val="-2"/>
        </w:rPr>
        <w:t> </w:t>
      </w:r>
      <w:r>
        <w:rPr/>
        <w:t>magistrados</w:t>
      </w:r>
      <w:r>
        <w:rPr>
          <w:spacing w:val="-6"/>
        </w:rPr>
        <w:t> </w:t>
      </w:r>
      <w:r>
        <w:rPr/>
        <w:t>e</w:t>
      </w:r>
      <w:r>
        <w:rPr>
          <w:spacing w:val="-5"/>
        </w:rPr>
        <w:t> </w:t>
      </w:r>
      <w:r>
        <w:rPr/>
        <w:t>servidores</w:t>
      </w:r>
      <w:r>
        <w:rPr>
          <w:spacing w:val="-8"/>
        </w:rPr>
        <w:t> </w:t>
      </w:r>
      <w:r>
        <w:rPr/>
        <w:t>podem</w:t>
      </w:r>
      <w:r>
        <w:rPr>
          <w:spacing w:val="-7"/>
        </w:rPr>
        <w:t> </w:t>
      </w:r>
      <w:r>
        <w:rPr/>
        <w:t>utilizar</w:t>
      </w:r>
      <w:r>
        <w:rPr>
          <w:spacing w:val="-6"/>
        </w:rPr>
        <w:t> </w:t>
      </w:r>
      <w:r>
        <w:rPr/>
        <w:t>o</w:t>
      </w:r>
      <w:r>
        <w:rPr>
          <w:spacing w:val="-5"/>
        </w:rPr>
        <w:t> </w:t>
      </w:r>
      <w:r>
        <w:rPr/>
        <w:t>Sistema,</w:t>
      </w:r>
      <w:r>
        <w:rPr>
          <w:spacing w:val="-6"/>
        </w:rPr>
        <w:t> </w:t>
      </w:r>
      <w:r>
        <w:rPr/>
        <w:t>nos</w:t>
      </w:r>
      <w:r>
        <w:rPr>
          <w:spacing w:val="-4"/>
        </w:rPr>
        <w:t> </w:t>
      </w:r>
      <w:r>
        <w:rPr/>
        <w:t>termos</w:t>
      </w:r>
      <w:r>
        <w:rPr>
          <w:spacing w:val="-7"/>
        </w:rPr>
        <w:t> </w:t>
      </w:r>
      <w:r>
        <w:rPr/>
        <w:t>do</w:t>
      </w:r>
      <w:r>
        <w:rPr>
          <w:spacing w:val="-4"/>
        </w:rPr>
        <w:t> </w:t>
      </w:r>
      <w:r>
        <w:rPr/>
        <w:t>art.</w:t>
      </w:r>
      <w:r>
        <w:rPr>
          <w:spacing w:val="-5"/>
        </w:rPr>
        <w:t> </w:t>
      </w:r>
      <w:r>
        <w:rPr/>
        <w:t>2º,</w:t>
      </w:r>
      <w:r>
        <w:rPr>
          <w:spacing w:val="-7"/>
        </w:rPr>
        <w:t> </w:t>
      </w:r>
      <w:r>
        <w:rPr/>
        <w:t>I ao V, do Apêndice IV do CNCGJ; e, </w:t>
      </w:r>
      <w:r>
        <w:rPr>
          <w:b/>
        </w:rPr>
        <w:t>b) </w:t>
      </w:r>
      <w:r>
        <w:rPr/>
        <w:t>o acesso ocorre por meio de usuário e</w:t>
      </w:r>
      <w:r>
        <w:rPr>
          <w:spacing w:val="-1"/>
        </w:rPr>
        <w:t> </w:t>
      </w:r>
      <w:r>
        <w:rPr/>
        <w:t>senha.</w:t>
      </w:r>
    </w:p>
    <w:p>
      <w:pPr>
        <w:pStyle w:val="ListParagraph"/>
        <w:numPr>
          <w:ilvl w:val="1"/>
          <w:numId w:val="4"/>
        </w:numPr>
        <w:tabs>
          <w:tab w:pos="2462" w:val="left" w:leader="none"/>
        </w:tabs>
        <w:spacing w:line="240" w:lineRule="auto" w:before="118" w:after="0"/>
        <w:ind w:left="222" w:right="796" w:firstLine="1699"/>
        <w:jc w:val="both"/>
        <w:rPr>
          <w:sz w:val="27"/>
        </w:rPr>
      </w:pPr>
      <w:r>
        <w:rPr>
          <w:b/>
          <w:sz w:val="27"/>
        </w:rPr>
        <w:t>Normas e orientações complementares: a)</w:t>
      </w:r>
      <w:r>
        <w:rPr>
          <w:b/>
          <w:color w:val="0000FF"/>
          <w:sz w:val="27"/>
        </w:rPr>
        <w:t> </w:t>
      </w:r>
      <w:hyperlink r:id="rId74">
        <w:r>
          <w:rPr>
            <w:color w:val="0000FF"/>
            <w:sz w:val="27"/>
            <w:u w:val="single" w:color="0000FF"/>
          </w:rPr>
          <w:t>Página da</w:t>
        </w:r>
      </w:hyperlink>
      <w:hyperlink r:id="rId74">
        <w:r>
          <w:rPr>
            <w:color w:val="0000FF"/>
            <w:sz w:val="27"/>
            <w:u w:val="single" w:color="0000FF"/>
          </w:rPr>
          <w:t> CGJ/SC</w:t>
        </w:r>
      </w:hyperlink>
      <w:r>
        <w:rPr>
          <w:sz w:val="27"/>
        </w:rPr>
        <w:t>; </w:t>
      </w:r>
      <w:r>
        <w:rPr>
          <w:b/>
          <w:sz w:val="27"/>
        </w:rPr>
        <w:t>b)</w:t>
      </w:r>
      <w:hyperlink r:id="rId70">
        <w:r>
          <w:rPr>
            <w:b/>
            <w:color w:val="0000FF"/>
            <w:sz w:val="27"/>
          </w:rPr>
          <w:t> </w:t>
        </w:r>
        <w:r>
          <w:rPr>
            <w:color w:val="0000FF"/>
            <w:sz w:val="27"/>
            <w:u w:val="single" w:color="0000FF"/>
          </w:rPr>
          <w:t>Código de Normas da CGJ/SC</w:t>
        </w:r>
      </w:hyperlink>
      <w:r>
        <w:rPr>
          <w:sz w:val="27"/>
        </w:rPr>
        <w:t>; </w:t>
      </w:r>
      <w:r>
        <w:rPr>
          <w:b/>
          <w:sz w:val="27"/>
        </w:rPr>
        <w:t>c)</w:t>
      </w:r>
      <w:hyperlink r:id="rId75">
        <w:r>
          <w:rPr>
            <w:b/>
            <w:color w:val="0000FF"/>
            <w:sz w:val="27"/>
          </w:rPr>
          <w:t> </w:t>
        </w:r>
        <w:r>
          <w:rPr>
            <w:color w:val="0000FF"/>
            <w:sz w:val="27"/>
            <w:u w:val="single" w:color="0000FF"/>
          </w:rPr>
          <w:t>Termo de Cooperação</w:t>
        </w:r>
      </w:hyperlink>
      <w:hyperlink r:id="rId75">
        <w:r>
          <w:rPr>
            <w:color w:val="0000FF"/>
            <w:sz w:val="27"/>
            <w:u w:val="single" w:color="0000FF"/>
          </w:rPr>
          <w:t> Técnica n. 179/2014</w:t>
        </w:r>
      </w:hyperlink>
      <w:r>
        <w:rPr>
          <w:sz w:val="27"/>
        </w:rPr>
        <w:t>; e, </w:t>
      </w:r>
      <w:r>
        <w:rPr>
          <w:b/>
          <w:sz w:val="27"/>
        </w:rPr>
        <w:t>d)</w:t>
      </w:r>
      <w:hyperlink r:id="rId76">
        <w:r>
          <w:rPr>
            <w:b/>
            <w:color w:val="0000FF"/>
            <w:sz w:val="27"/>
          </w:rPr>
          <w:t> </w:t>
        </w:r>
        <w:r>
          <w:rPr>
            <w:color w:val="0000FF"/>
            <w:sz w:val="27"/>
            <w:u w:val="single" w:color="0000FF"/>
          </w:rPr>
          <w:t>Aditivo n.</w:t>
        </w:r>
        <w:r>
          <w:rPr>
            <w:color w:val="0000FF"/>
            <w:spacing w:val="-15"/>
            <w:sz w:val="27"/>
            <w:u w:val="single" w:color="0000FF"/>
          </w:rPr>
          <w:t> </w:t>
        </w:r>
        <w:r>
          <w:rPr>
            <w:color w:val="0000FF"/>
            <w:sz w:val="27"/>
            <w:u w:val="single" w:color="0000FF"/>
          </w:rPr>
          <w:t>179/2014.001</w:t>
        </w:r>
      </w:hyperlink>
      <w:r>
        <w:rPr>
          <w:sz w:val="27"/>
        </w:rPr>
        <w:t>.</w:t>
      </w:r>
    </w:p>
    <w:p>
      <w:pPr>
        <w:pStyle w:val="BodyText"/>
        <w:rPr>
          <w:sz w:val="20"/>
        </w:rPr>
      </w:pPr>
    </w:p>
    <w:p>
      <w:pPr>
        <w:pStyle w:val="BodyText"/>
        <w:spacing w:before="6"/>
        <w:rPr>
          <w:sz w:val="20"/>
        </w:rPr>
      </w:pPr>
    </w:p>
    <w:p>
      <w:pPr>
        <w:spacing w:after="0"/>
        <w:rPr>
          <w:sz w:val="20"/>
        </w:rPr>
        <w:sectPr>
          <w:pgSz w:w="11910" w:h="16840"/>
          <w:pgMar w:top="480" w:bottom="280" w:left="1600" w:right="1020"/>
        </w:sectPr>
      </w:pPr>
    </w:p>
    <w:p>
      <w:pPr>
        <w:pStyle w:val="BodyText"/>
        <w:rPr>
          <w:sz w:val="35"/>
        </w:rPr>
      </w:pPr>
    </w:p>
    <w:p>
      <w:pPr>
        <w:pStyle w:val="Heading1"/>
        <w:spacing w:before="0"/>
        <w:ind w:firstLine="0"/>
        <w:jc w:val="left"/>
        <w:rPr>
          <w:u w:val="none"/>
        </w:rPr>
      </w:pPr>
      <w:hyperlink r:id="rId21">
        <w:r>
          <w:rPr>
            <w:color w:val="008000"/>
            <w:u w:val="thick" w:color="008000"/>
          </w:rPr>
          <w:t>Bens</w:t>
        </w:r>
        <w:r>
          <w:rPr>
            <w:color w:val="008000"/>
            <w:u w:val="none"/>
          </w:rPr>
          <w:t> </w:t>
        </w:r>
      </w:hyperlink>
      <w:r>
        <w:rPr>
          <w:color w:val="008000"/>
          <w:u w:val="none"/>
        </w:rPr>
        <w:t>(CNIB)</w:t>
      </w:r>
    </w:p>
    <w:p>
      <w:pPr>
        <w:pStyle w:val="ListParagraph"/>
        <w:numPr>
          <w:ilvl w:val="0"/>
          <w:numId w:val="4"/>
        </w:numPr>
        <w:tabs>
          <w:tab w:pos="585" w:val="left" w:leader="none"/>
          <w:tab w:pos="1891" w:val="left" w:leader="none"/>
          <w:tab w:pos="3333" w:val="left" w:leader="none"/>
          <w:tab w:pos="4024" w:val="left" w:leader="none"/>
          <w:tab w:pos="6471" w:val="left" w:leader="none"/>
        </w:tabs>
        <w:spacing w:line="240" w:lineRule="auto" w:before="90" w:after="0"/>
        <w:ind w:left="584" w:right="0" w:hanging="407"/>
        <w:jc w:val="left"/>
        <w:rPr>
          <w:b/>
          <w:sz w:val="27"/>
        </w:rPr>
      </w:pPr>
      <w:hyperlink r:id="rId21">
        <w:r>
          <w:rPr>
            <w:b/>
            <w:color w:val="008000"/>
            <w:w w:val="100"/>
            <w:sz w:val="27"/>
          </w:rPr>
          <w:br w:type="column"/>
        </w:r>
        <w:r>
          <w:rPr>
            <w:b/>
            <w:color w:val="008000"/>
            <w:sz w:val="27"/>
          </w:rPr>
          <w:t>Central</w:t>
          <w:tab/>
          <w:t>Nacional</w:t>
          <w:tab/>
          <w:t>de</w:t>
          <w:tab/>
          <w:t>Indisponibilidade</w:t>
          <w:tab/>
          <w:t>de</w:t>
        </w:r>
      </w:hyperlink>
    </w:p>
    <w:p>
      <w:pPr>
        <w:pStyle w:val="BodyText"/>
        <w:spacing w:before="10"/>
        <w:rPr>
          <w:b/>
          <w:sz w:val="36"/>
        </w:rPr>
      </w:pPr>
    </w:p>
    <w:p>
      <w:pPr>
        <w:pStyle w:val="ListParagraph"/>
        <w:numPr>
          <w:ilvl w:val="1"/>
          <w:numId w:val="4"/>
        </w:numPr>
        <w:tabs>
          <w:tab w:pos="722" w:val="left" w:leader="none"/>
        </w:tabs>
        <w:spacing w:line="240" w:lineRule="auto" w:before="0" w:after="0"/>
        <w:ind w:left="721" w:right="0" w:hanging="544"/>
        <w:jc w:val="left"/>
        <w:rPr>
          <w:sz w:val="27"/>
        </w:rPr>
      </w:pPr>
      <w:r>
        <w:rPr/>
        <w:pict>
          <v:line style="position:absolute;mso-position-horizontal-relative:page;mso-position-vertical-relative:paragraph;z-index:251668480" from="196.369995pt,-22.016504pt" to="504.339995pt,-22.016504pt" stroked="true" strokeweight="1.32pt" strokecolor="#008000">
            <v:stroke dashstyle="solid"/>
            <w10:wrap type="none"/>
          </v:line>
        </w:pict>
      </w:r>
      <w:r>
        <w:rPr>
          <w:b/>
          <w:sz w:val="27"/>
        </w:rPr>
        <w:t>Objetivo(s): </w:t>
      </w:r>
      <w:r>
        <w:rPr>
          <w:sz w:val="27"/>
        </w:rPr>
        <w:t>“a Central Nacional de</w:t>
      </w:r>
      <w:r>
        <w:rPr>
          <w:spacing w:val="3"/>
          <w:sz w:val="27"/>
        </w:rPr>
        <w:t> </w:t>
      </w:r>
      <w:r>
        <w:rPr>
          <w:sz w:val="27"/>
        </w:rPr>
        <w:t>Indisponibilidade</w:t>
      </w:r>
    </w:p>
    <w:p>
      <w:pPr>
        <w:spacing w:after="0" w:line="240" w:lineRule="auto"/>
        <w:jc w:val="left"/>
        <w:rPr>
          <w:sz w:val="27"/>
        </w:rPr>
        <w:sectPr>
          <w:type w:val="continuous"/>
          <w:pgSz w:w="11910" w:h="16840"/>
          <w:pgMar w:top="400" w:bottom="280" w:left="1600" w:right="1020"/>
          <w:cols w:num="2" w:equalWidth="0">
            <w:col w:w="1703" w:space="40"/>
            <w:col w:w="7547"/>
          </w:cols>
        </w:sectPr>
      </w:pPr>
    </w:p>
    <w:p>
      <w:pPr>
        <w:pStyle w:val="BodyText"/>
        <w:ind w:left="222" w:right="795"/>
        <w:jc w:val="both"/>
      </w:pPr>
      <w:r>
        <w:rPr/>
        <w:t>terá por finalidade a recepção e divulgação, aos usuários do sistema, das ordens de indisponibilidade que atinjam patrimônio imobiliário indistinto, assim</w:t>
      </w:r>
      <w:r>
        <w:rPr>
          <w:spacing w:val="-11"/>
        </w:rPr>
        <w:t> </w:t>
      </w:r>
      <w:r>
        <w:rPr/>
        <w:t>como</w:t>
      </w:r>
      <w:r>
        <w:rPr>
          <w:spacing w:val="-9"/>
        </w:rPr>
        <w:t> </w:t>
      </w:r>
      <w:r>
        <w:rPr/>
        <w:t>direitos</w:t>
      </w:r>
      <w:r>
        <w:rPr>
          <w:spacing w:val="-10"/>
        </w:rPr>
        <w:t> </w:t>
      </w:r>
      <w:r>
        <w:rPr/>
        <w:t>sobre</w:t>
      </w:r>
      <w:r>
        <w:rPr>
          <w:spacing w:val="-8"/>
        </w:rPr>
        <w:t> </w:t>
      </w:r>
      <w:r>
        <w:rPr/>
        <w:t>imóveis</w:t>
      </w:r>
      <w:r>
        <w:rPr>
          <w:spacing w:val="-8"/>
        </w:rPr>
        <w:t> </w:t>
      </w:r>
      <w:r>
        <w:rPr/>
        <w:t>indistintos,</w:t>
      </w:r>
      <w:r>
        <w:rPr>
          <w:spacing w:val="-8"/>
        </w:rPr>
        <w:t> </w:t>
      </w:r>
      <w:r>
        <w:rPr/>
        <w:t>e</w:t>
      </w:r>
      <w:r>
        <w:rPr>
          <w:spacing w:val="-9"/>
        </w:rPr>
        <w:t> </w:t>
      </w:r>
      <w:r>
        <w:rPr/>
        <w:t>a</w:t>
      </w:r>
      <w:r>
        <w:rPr>
          <w:spacing w:val="-8"/>
        </w:rPr>
        <w:t> </w:t>
      </w:r>
      <w:r>
        <w:rPr/>
        <w:t>recepção</w:t>
      </w:r>
      <w:r>
        <w:rPr>
          <w:spacing w:val="-9"/>
        </w:rPr>
        <w:t> </w:t>
      </w:r>
      <w:r>
        <w:rPr/>
        <w:t>de</w:t>
      </w:r>
      <w:r>
        <w:rPr>
          <w:spacing w:val="-8"/>
        </w:rPr>
        <w:t> </w:t>
      </w:r>
      <w:r>
        <w:rPr/>
        <w:t>comunicações de levantamento das ordens  de  indisponibilidades  nela  cadastrada”  (art. 2, </w:t>
      </w:r>
      <w:r>
        <w:rPr>
          <w:i/>
        </w:rPr>
        <w:t>caput</w:t>
      </w:r>
      <w:r>
        <w:rPr/>
        <w:t>, do Provimento n. 39/2014-CNJ), sem prejuízo das necessárias comunicações ao “Oficial de Registro de Imóveis competente para a averbação” da “ordem de indisponibilidade que atinja imóvel específico e individualizado”</w:t>
      </w:r>
      <w:r>
        <w:rPr>
          <w:spacing w:val="-12"/>
        </w:rPr>
        <w:t> </w:t>
      </w:r>
      <w:r>
        <w:rPr/>
        <w:t>ou</w:t>
      </w:r>
      <w:r>
        <w:rPr>
          <w:spacing w:val="-10"/>
        </w:rPr>
        <w:t> </w:t>
      </w:r>
      <w:r>
        <w:rPr/>
        <w:t>do</w:t>
      </w:r>
      <w:r>
        <w:rPr>
          <w:spacing w:val="-9"/>
        </w:rPr>
        <w:t> </w:t>
      </w:r>
      <w:r>
        <w:rPr/>
        <w:t>respectivo</w:t>
      </w:r>
      <w:r>
        <w:rPr>
          <w:spacing w:val="-8"/>
        </w:rPr>
        <w:t> </w:t>
      </w:r>
      <w:r>
        <w:rPr/>
        <w:t>levantamento</w:t>
      </w:r>
      <w:r>
        <w:rPr>
          <w:spacing w:val="-11"/>
        </w:rPr>
        <w:t> </w:t>
      </w:r>
      <w:r>
        <w:rPr/>
        <w:t>de</w:t>
      </w:r>
      <w:r>
        <w:rPr>
          <w:spacing w:val="-9"/>
        </w:rPr>
        <w:t> </w:t>
      </w:r>
      <w:r>
        <w:rPr/>
        <w:t>indisponibilidade</w:t>
      </w:r>
      <w:r>
        <w:rPr>
          <w:spacing w:val="-9"/>
        </w:rPr>
        <w:t> </w:t>
      </w:r>
      <w:r>
        <w:rPr/>
        <w:t>(art.</w:t>
      </w:r>
      <w:r>
        <w:rPr>
          <w:spacing w:val="-9"/>
        </w:rPr>
        <w:t> </w:t>
      </w:r>
      <w:r>
        <w:rPr/>
        <w:t>2º,</w:t>
      </w:r>
    </w:p>
    <w:p>
      <w:pPr>
        <w:pStyle w:val="BodyText"/>
        <w:ind w:left="222"/>
        <w:jc w:val="both"/>
      </w:pPr>
      <w:r>
        <w:rPr/>
        <w:t>§§ 1º e 2º, do </w:t>
      </w:r>
      <w:hyperlink r:id="rId22">
        <w:r>
          <w:rPr>
            <w:color w:val="0000FF"/>
            <w:u w:val="single" w:color="0000FF"/>
          </w:rPr>
          <w:t>Provimento n. 39/2014-CNJ</w:t>
        </w:r>
      </w:hyperlink>
      <w:r>
        <w:rPr/>
        <w:t>).</w:t>
      </w:r>
    </w:p>
    <w:p>
      <w:pPr>
        <w:pStyle w:val="ListParagraph"/>
        <w:numPr>
          <w:ilvl w:val="1"/>
          <w:numId w:val="4"/>
        </w:numPr>
        <w:tabs>
          <w:tab w:pos="2462" w:val="left" w:leader="none"/>
        </w:tabs>
        <w:spacing w:line="237" w:lineRule="auto" w:before="131" w:after="0"/>
        <w:ind w:left="222" w:right="796" w:firstLine="1699"/>
        <w:jc w:val="both"/>
        <w:rPr>
          <w:sz w:val="27"/>
        </w:rPr>
      </w:pPr>
      <w:r>
        <w:rPr>
          <w:b/>
          <w:sz w:val="27"/>
        </w:rPr>
        <w:t>Requisitos  de  acesso  (perfil  e  forma   de ingresso): a) </w:t>
      </w:r>
      <w:r>
        <w:rPr>
          <w:sz w:val="27"/>
        </w:rPr>
        <w:t>Magistrados e servidores podem utilizar o Sistema, nos termos do</w:t>
      </w:r>
      <w:r>
        <w:rPr>
          <w:color w:val="0000FF"/>
          <w:sz w:val="27"/>
        </w:rPr>
        <w:t> </w:t>
      </w:r>
      <w:hyperlink r:id="rId77">
        <w:r>
          <w:rPr>
            <w:color w:val="0000FF"/>
            <w:sz w:val="27"/>
            <w:u w:val="single" w:color="0000FF"/>
          </w:rPr>
          <w:t>Manual</w:t>
        </w:r>
        <w:r>
          <w:rPr>
            <w:color w:val="0000FF"/>
            <w:sz w:val="27"/>
          </w:rPr>
          <w:t> </w:t>
        </w:r>
      </w:hyperlink>
      <w:r>
        <w:rPr>
          <w:sz w:val="27"/>
        </w:rPr>
        <w:t>relativo ao Poder Judiciário (há</w:t>
      </w:r>
      <w:hyperlink r:id="rId78">
        <w:r>
          <w:rPr>
            <w:color w:val="0000FF"/>
            <w:sz w:val="27"/>
          </w:rPr>
          <w:t> </w:t>
        </w:r>
        <w:r>
          <w:rPr>
            <w:color w:val="0000FF"/>
            <w:sz w:val="27"/>
            <w:u w:val="single" w:color="0000FF"/>
          </w:rPr>
          <w:t>manuais</w:t>
        </w:r>
        <w:r>
          <w:rPr>
            <w:color w:val="0000FF"/>
            <w:sz w:val="27"/>
          </w:rPr>
          <w:t> </w:t>
        </w:r>
      </w:hyperlink>
      <w:r>
        <w:rPr>
          <w:sz w:val="27"/>
        </w:rPr>
        <w:t>sobre o Sistema voltados,</w:t>
      </w:r>
      <w:r>
        <w:rPr>
          <w:spacing w:val="-11"/>
          <w:sz w:val="27"/>
        </w:rPr>
        <w:t> </w:t>
      </w:r>
      <w:r>
        <w:rPr>
          <w:sz w:val="27"/>
        </w:rPr>
        <w:t>igualmente,</w:t>
      </w:r>
      <w:r>
        <w:rPr>
          <w:spacing w:val="-14"/>
          <w:sz w:val="27"/>
        </w:rPr>
        <w:t> </w:t>
      </w:r>
      <w:r>
        <w:rPr>
          <w:sz w:val="27"/>
        </w:rPr>
        <w:t>a</w:t>
      </w:r>
      <w:r>
        <w:rPr>
          <w:spacing w:val="-9"/>
          <w:sz w:val="27"/>
        </w:rPr>
        <w:t> </w:t>
      </w:r>
      <w:r>
        <w:rPr>
          <w:sz w:val="27"/>
        </w:rPr>
        <w:t>outras</w:t>
      </w:r>
      <w:r>
        <w:rPr>
          <w:spacing w:val="-13"/>
          <w:sz w:val="27"/>
        </w:rPr>
        <w:t> </w:t>
      </w:r>
      <w:r>
        <w:rPr>
          <w:sz w:val="27"/>
        </w:rPr>
        <w:t>esferas</w:t>
      </w:r>
      <w:r>
        <w:rPr>
          <w:spacing w:val="-12"/>
          <w:sz w:val="27"/>
        </w:rPr>
        <w:t> </w:t>
      </w:r>
      <w:r>
        <w:rPr>
          <w:sz w:val="27"/>
        </w:rPr>
        <w:t>de</w:t>
      </w:r>
      <w:r>
        <w:rPr>
          <w:spacing w:val="-12"/>
          <w:sz w:val="27"/>
        </w:rPr>
        <w:t> </w:t>
      </w:r>
      <w:r>
        <w:rPr>
          <w:sz w:val="27"/>
        </w:rPr>
        <w:t>atuação,</w:t>
      </w:r>
      <w:r>
        <w:rPr>
          <w:spacing w:val="-10"/>
          <w:sz w:val="27"/>
        </w:rPr>
        <w:t> </w:t>
      </w:r>
      <w:r>
        <w:rPr>
          <w:sz w:val="27"/>
        </w:rPr>
        <w:t>como</w:t>
      </w:r>
      <w:r>
        <w:rPr>
          <w:spacing w:val="-8"/>
          <w:sz w:val="27"/>
        </w:rPr>
        <w:t> </w:t>
      </w:r>
      <w:r>
        <w:rPr>
          <w:sz w:val="27"/>
        </w:rPr>
        <w:t>Registros</w:t>
      </w:r>
      <w:r>
        <w:rPr>
          <w:spacing w:val="-15"/>
          <w:sz w:val="27"/>
        </w:rPr>
        <w:t> </w:t>
      </w:r>
      <w:r>
        <w:rPr>
          <w:sz w:val="27"/>
        </w:rPr>
        <w:t>de</w:t>
      </w:r>
      <w:r>
        <w:rPr>
          <w:spacing w:val="-13"/>
          <w:sz w:val="27"/>
        </w:rPr>
        <w:t> </w:t>
      </w:r>
      <w:r>
        <w:rPr>
          <w:sz w:val="27"/>
        </w:rPr>
        <w:t>Imóveis e Civil e Tabelião de Notas); e, </w:t>
      </w:r>
      <w:r>
        <w:rPr>
          <w:b/>
          <w:sz w:val="27"/>
        </w:rPr>
        <w:t>b) </w:t>
      </w:r>
      <w:r>
        <w:rPr>
          <w:sz w:val="27"/>
        </w:rPr>
        <w:t>o acesso ocorre por meio do “Certificado Digital ICP-Brasil tipo</w:t>
      </w:r>
      <w:r>
        <w:rPr>
          <w:spacing w:val="-3"/>
          <w:sz w:val="27"/>
        </w:rPr>
        <w:t> </w:t>
      </w:r>
      <w:r>
        <w:rPr>
          <w:sz w:val="27"/>
        </w:rPr>
        <w:t>A3”.</w:t>
      </w:r>
    </w:p>
    <w:p>
      <w:pPr>
        <w:pStyle w:val="ListParagraph"/>
        <w:numPr>
          <w:ilvl w:val="1"/>
          <w:numId w:val="4"/>
        </w:numPr>
        <w:tabs>
          <w:tab w:pos="2462" w:val="left" w:leader="none"/>
        </w:tabs>
        <w:spacing w:line="240" w:lineRule="auto" w:before="129" w:after="0"/>
        <w:ind w:left="222" w:right="797" w:firstLine="1699"/>
        <w:jc w:val="both"/>
        <w:rPr>
          <w:sz w:val="27"/>
        </w:rPr>
      </w:pPr>
      <w:r>
        <w:rPr>
          <w:b/>
          <w:sz w:val="27"/>
        </w:rPr>
        <w:t>Normas e orientações complementares: a)</w:t>
      </w:r>
      <w:r>
        <w:rPr>
          <w:b/>
          <w:color w:val="0000FF"/>
          <w:sz w:val="27"/>
        </w:rPr>
        <w:t> </w:t>
      </w:r>
      <w:hyperlink r:id="rId21">
        <w:r>
          <w:rPr>
            <w:color w:val="0000FF"/>
            <w:sz w:val="27"/>
            <w:u w:val="single" w:color="0000FF"/>
          </w:rPr>
          <w:t>Página do</w:t>
        </w:r>
      </w:hyperlink>
      <w:hyperlink r:id="rId21">
        <w:r>
          <w:rPr>
            <w:color w:val="0000FF"/>
            <w:sz w:val="27"/>
            <w:u w:val="single" w:color="0000FF"/>
          </w:rPr>
          <w:t> CNIB</w:t>
        </w:r>
      </w:hyperlink>
      <w:r>
        <w:rPr>
          <w:sz w:val="27"/>
        </w:rPr>
        <w:t>; e, </w:t>
      </w:r>
      <w:r>
        <w:rPr>
          <w:b/>
          <w:sz w:val="27"/>
        </w:rPr>
        <w:t>b)</w:t>
      </w:r>
      <w:hyperlink r:id="rId22">
        <w:r>
          <w:rPr>
            <w:b/>
            <w:color w:val="0000FF"/>
            <w:sz w:val="27"/>
          </w:rPr>
          <w:t> </w:t>
        </w:r>
        <w:r>
          <w:rPr>
            <w:color w:val="0000FF"/>
            <w:sz w:val="27"/>
            <w:u w:val="single" w:color="0000FF"/>
          </w:rPr>
          <w:t>Provimento n.</w:t>
        </w:r>
        <w:r>
          <w:rPr>
            <w:color w:val="0000FF"/>
            <w:spacing w:val="-6"/>
            <w:sz w:val="27"/>
            <w:u w:val="single" w:color="0000FF"/>
          </w:rPr>
          <w:t> </w:t>
        </w:r>
        <w:r>
          <w:rPr>
            <w:color w:val="0000FF"/>
            <w:sz w:val="27"/>
            <w:u w:val="single" w:color="0000FF"/>
          </w:rPr>
          <w:t>39/2014-CNJ</w:t>
        </w:r>
      </w:hyperlink>
      <w:r>
        <w:rPr>
          <w:sz w:val="27"/>
        </w:rPr>
        <w:t>.</w:t>
      </w:r>
    </w:p>
    <w:p>
      <w:pPr>
        <w:pStyle w:val="BodyText"/>
        <w:rPr>
          <w:sz w:val="20"/>
        </w:rPr>
      </w:pPr>
    </w:p>
    <w:p>
      <w:pPr>
        <w:pStyle w:val="BodyText"/>
        <w:spacing w:before="8"/>
        <w:rPr>
          <w:sz w:val="20"/>
        </w:rPr>
      </w:pPr>
    </w:p>
    <w:p>
      <w:pPr>
        <w:pStyle w:val="Heading1"/>
        <w:numPr>
          <w:ilvl w:val="0"/>
          <w:numId w:val="4"/>
        </w:numPr>
        <w:tabs>
          <w:tab w:pos="2328" w:val="left" w:leader="none"/>
        </w:tabs>
        <w:spacing w:line="240" w:lineRule="auto" w:before="90" w:after="0"/>
        <w:ind w:left="2327" w:right="0" w:hanging="407"/>
        <w:jc w:val="both"/>
        <w:rPr>
          <w:u w:val="none"/>
        </w:rPr>
      </w:pPr>
      <w:hyperlink r:id="rId23">
        <w:r>
          <w:rPr>
            <w:color w:val="008000"/>
            <w:u w:val="thick" w:color="008000"/>
          </w:rPr>
          <w:t>Sistema de Registro Eletrônico de Imóveis</w:t>
        </w:r>
        <w:r>
          <w:rPr>
            <w:color w:val="008000"/>
            <w:spacing w:val="-3"/>
            <w:u w:val="none"/>
          </w:rPr>
          <w:t> </w:t>
        </w:r>
      </w:hyperlink>
      <w:r>
        <w:rPr>
          <w:color w:val="008000"/>
          <w:u w:val="none"/>
        </w:rPr>
        <w:t>(SREI)</w:t>
      </w:r>
    </w:p>
    <w:p>
      <w:pPr>
        <w:pStyle w:val="ListParagraph"/>
        <w:numPr>
          <w:ilvl w:val="1"/>
          <w:numId w:val="4"/>
        </w:numPr>
        <w:tabs>
          <w:tab w:pos="2465" w:val="left" w:leader="none"/>
        </w:tabs>
        <w:spacing w:line="240" w:lineRule="auto" w:before="112" w:after="0"/>
        <w:ind w:left="222" w:right="793" w:firstLine="1699"/>
        <w:jc w:val="both"/>
        <w:rPr>
          <w:sz w:val="27"/>
        </w:rPr>
      </w:pPr>
      <w:r>
        <w:rPr>
          <w:b/>
          <w:sz w:val="27"/>
        </w:rPr>
        <w:t>Objetivo(s): </w:t>
      </w:r>
      <w:r>
        <w:rPr>
          <w:sz w:val="27"/>
        </w:rPr>
        <w:t>“facilitar o intercâmbio de informações entre os ofícios de registro de imóveis, o Poder Judiciário, a administração pública e o público em geral”. São disponibilizados “diversos serviços </w:t>
      </w:r>
      <w:r>
        <w:rPr>
          <w:i/>
          <w:sz w:val="27"/>
        </w:rPr>
        <w:t>on- </w:t>
      </w:r>
      <w:r>
        <w:rPr>
          <w:i/>
          <w:sz w:val="27"/>
        </w:rPr>
        <w:t>line </w:t>
      </w:r>
      <w:r>
        <w:rPr>
          <w:sz w:val="27"/>
        </w:rPr>
        <w:t>como pedido de certidões, visualização eletrônica da matrícula do imóvel,</w:t>
      </w:r>
      <w:r>
        <w:rPr>
          <w:spacing w:val="-12"/>
          <w:sz w:val="27"/>
        </w:rPr>
        <w:t> </w:t>
      </w:r>
      <w:r>
        <w:rPr>
          <w:sz w:val="27"/>
        </w:rPr>
        <w:t>pesquisa</w:t>
      </w:r>
      <w:r>
        <w:rPr>
          <w:spacing w:val="-12"/>
          <w:sz w:val="27"/>
        </w:rPr>
        <w:t> </w:t>
      </w:r>
      <w:r>
        <w:rPr>
          <w:sz w:val="27"/>
        </w:rPr>
        <w:t>de</w:t>
      </w:r>
      <w:r>
        <w:rPr>
          <w:spacing w:val="-13"/>
          <w:sz w:val="27"/>
        </w:rPr>
        <w:t> </w:t>
      </w:r>
      <w:r>
        <w:rPr>
          <w:sz w:val="27"/>
        </w:rPr>
        <w:t>bens</w:t>
      </w:r>
      <w:r>
        <w:rPr>
          <w:spacing w:val="-11"/>
          <w:sz w:val="27"/>
        </w:rPr>
        <w:t> </w:t>
      </w:r>
      <w:r>
        <w:rPr>
          <w:sz w:val="27"/>
        </w:rPr>
        <w:t>que</w:t>
      </w:r>
      <w:r>
        <w:rPr>
          <w:spacing w:val="-14"/>
          <w:sz w:val="27"/>
        </w:rPr>
        <w:t> </w:t>
      </w:r>
      <w:r>
        <w:rPr>
          <w:sz w:val="27"/>
        </w:rPr>
        <w:t>permite</w:t>
      </w:r>
      <w:r>
        <w:rPr>
          <w:spacing w:val="-11"/>
          <w:sz w:val="27"/>
        </w:rPr>
        <w:t> </w:t>
      </w:r>
      <w:r>
        <w:rPr>
          <w:sz w:val="27"/>
        </w:rPr>
        <w:t>a</w:t>
      </w:r>
      <w:r>
        <w:rPr>
          <w:spacing w:val="-12"/>
          <w:sz w:val="27"/>
        </w:rPr>
        <w:t> </w:t>
      </w:r>
      <w:r>
        <w:rPr>
          <w:sz w:val="27"/>
        </w:rPr>
        <w:t>busca</w:t>
      </w:r>
      <w:r>
        <w:rPr>
          <w:spacing w:val="-14"/>
          <w:sz w:val="27"/>
        </w:rPr>
        <w:t> </w:t>
      </w:r>
      <w:r>
        <w:rPr>
          <w:sz w:val="27"/>
        </w:rPr>
        <w:t>por</w:t>
      </w:r>
      <w:r>
        <w:rPr>
          <w:spacing w:val="-10"/>
          <w:sz w:val="27"/>
        </w:rPr>
        <w:t> </w:t>
      </w:r>
      <w:r>
        <w:rPr>
          <w:sz w:val="27"/>
        </w:rPr>
        <w:t>CPF</w:t>
      </w:r>
      <w:r>
        <w:rPr>
          <w:spacing w:val="-13"/>
          <w:sz w:val="27"/>
        </w:rPr>
        <w:t> </w:t>
      </w:r>
      <w:r>
        <w:rPr>
          <w:sz w:val="27"/>
        </w:rPr>
        <w:t>ou</w:t>
      </w:r>
      <w:r>
        <w:rPr>
          <w:spacing w:val="-11"/>
          <w:sz w:val="27"/>
        </w:rPr>
        <w:t> </w:t>
      </w:r>
      <w:r>
        <w:rPr>
          <w:sz w:val="27"/>
        </w:rPr>
        <w:t>CNPJ</w:t>
      </w:r>
      <w:r>
        <w:rPr>
          <w:spacing w:val="-12"/>
          <w:sz w:val="27"/>
        </w:rPr>
        <w:t> </w:t>
      </w:r>
      <w:r>
        <w:rPr>
          <w:sz w:val="27"/>
        </w:rPr>
        <w:t>para</w:t>
      </w:r>
      <w:r>
        <w:rPr>
          <w:spacing w:val="-12"/>
          <w:sz w:val="27"/>
        </w:rPr>
        <w:t> </w:t>
      </w:r>
      <w:r>
        <w:rPr>
          <w:sz w:val="27"/>
        </w:rPr>
        <w:t>detectar bens imóveis registrados, entre outros” (</w:t>
      </w:r>
      <w:hyperlink r:id="rId24">
        <w:r>
          <w:rPr>
            <w:color w:val="0000FF"/>
            <w:sz w:val="27"/>
            <w:u w:val="single" w:color="0000FF"/>
          </w:rPr>
          <w:t>página eletrônica</w:t>
        </w:r>
        <w:r>
          <w:rPr>
            <w:color w:val="0000FF"/>
            <w:sz w:val="27"/>
          </w:rPr>
          <w:t> </w:t>
        </w:r>
      </w:hyperlink>
      <w:r>
        <w:rPr>
          <w:sz w:val="27"/>
        </w:rPr>
        <w:t>sobre o SREI). Conforme se colhe do</w:t>
      </w:r>
      <w:hyperlink r:id="rId23">
        <w:r>
          <w:rPr>
            <w:color w:val="0000FF"/>
            <w:sz w:val="27"/>
          </w:rPr>
          <w:t> </w:t>
        </w:r>
        <w:r>
          <w:rPr>
            <w:color w:val="0000FF"/>
            <w:sz w:val="27"/>
            <w:u w:val="single" w:color="0000FF"/>
          </w:rPr>
          <w:t>Portal de Integração dos Registradores de Imóveis do</w:t>
        </w:r>
      </w:hyperlink>
      <w:hyperlink r:id="rId23">
        <w:r>
          <w:rPr>
            <w:color w:val="0000FF"/>
            <w:sz w:val="27"/>
            <w:u w:val="single" w:color="0000FF"/>
          </w:rPr>
          <w:t> Brasil</w:t>
        </w:r>
      </w:hyperlink>
      <w:r>
        <w:rPr>
          <w:sz w:val="27"/>
        </w:rPr>
        <w:t>, “o registro eletrônico de imóveis funciona no Brasil por meio de Centrais Eletrônicas de Serviços Eletrônicos Compartilhados, conforme Provimento CNJ 47/2015”.</w:t>
      </w:r>
    </w:p>
    <w:p>
      <w:pPr>
        <w:spacing w:after="0" w:line="240" w:lineRule="auto"/>
        <w:jc w:val="both"/>
        <w:rPr>
          <w:sz w:val="27"/>
        </w:rPr>
        <w:sectPr>
          <w:type w:val="continuous"/>
          <w:pgSz w:w="11910" w:h="16840"/>
          <w:pgMar w:top="400" w:bottom="280" w:left="1600" w:right="1020"/>
        </w:sectPr>
      </w:pPr>
    </w:p>
    <w:p>
      <w:pPr>
        <w:pStyle w:val="ListParagraph"/>
        <w:numPr>
          <w:ilvl w:val="1"/>
          <w:numId w:val="4"/>
        </w:numPr>
        <w:tabs>
          <w:tab w:pos="2691" w:val="left" w:leader="none"/>
        </w:tabs>
        <w:spacing w:line="240" w:lineRule="auto" w:before="70" w:after="0"/>
        <w:ind w:left="222" w:right="795" w:firstLine="1699"/>
        <w:jc w:val="both"/>
        <w:rPr>
          <w:sz w:val="27"/>
        </w:rPr>
      </w:pPr>
      <w:r>
        <w:rPr>
          <w:b/>
          <w:sz w:val="27"/>
        </w:rPr>
        <w:t>Requisitos de acesso (perfil  e  forma  de  ingresso): </w:t>
      </w:r>
      <w:r>
        <w:rPr>
          <w:sz w:val="27"/>
        </w:rPr>
        <w:t>conforme se depreende das opções de pesquisa disponibilizadas pelo</w:t>
      </w:r>
      <w:r>
        <w:rPr>
          <w:color w:val="0000FF"/>
          <w:sz w:val="27"/>
        </w:rPr>
        <w:t> </w:t>
      </w:r>
      <w:hyperlink r:id="rId23">
        <w:r>
          <w:rPr>
            <w:color w:val="0000FF"/>
            <w:sz w:val="27"/>
            <w:u w:val="single" w:color="0000FF"/>
          </w:rPr>
          <w:t>Portal de Integração dos Registradores de Imóveis do Brasil</w:t>
        </w:r>
      </w:hyperlink>
      <w:r>
        <w:rPr>
          <w:sz w:val="27"/>
        </w:rPr>
        <w:t>, ao se escolher um serviço, a sessão inicia-se, a princípio, por meio de usuário e senha (possível a realização de cadastro na mesma página de acesso) ou da utilização</w:t>
      </w:r>
      <w:r>
        <w:rPr>
          <w:spacing w:val="-17"/>
          <w:sz w:val="27"/>
        </w:rPr>
        <w:t> </w:t>
      </w:r>
      <w:r>
        <w:rPr>
          <w:sz w:val="27"/>
        </w:rPr>
        <w:t>de</w:t>
      </w:r>
      <w:r>
        <w:rPr>
          <w:spacing w:val="-15"/>
          <w:sz w:val="27"/>
        </w:rPr>
        <w:t> </w:t>
      </w:r>
      <w:r>
        <w:rPr>
          <w:sz w:val="27"/>
        </w:rPr>
        <w:t>certificado</w:t>
      </w:r>
      <w:r>
        <w:rPr>
          <w:spacing w:val="-16"/>
          <w:sz w:val="27"/>
        </w:rPr>
        <w:t> </w:t>
      </w:r>
      <w:r>
        <w:rPr>
          <w:sz w:val="27"/>
        </w:rPr>
        <w:t>digital.</w:t>
      </w:r>
      <w:r>
        <w:rPr>
          <w:spacing w:val="-2"/>
          <w:sz w:val="27"/>
        </w:rPr>
        <w:t> </w:t>
      </w:r>
      <w:r>
        <w:rPr>
          <w:sz w:val="27"/>
        </w:rPr>
        <w:t>Especificamente</w:t>
      </w:r>
      <w:r>
        <w:rPr>
          <w:spacing w:val="-15"/>
          <w:sz w:val="27"/>
        </w:rPr>
        <w:t> </w:t>
      </w:r>
      <w:r>
        <w:rPr>
          <w:sz w:val="27"/>
        </w:rPr>
        <w:t>sobre</w:t>
      </w:r>
      <w:r>
        <w:rPr>
          <w:spacing w:val="-18"/>
          <w:sz w:val="27"/>
        </w:rPr>
        <w:t> </w:t>
      </w:r>
      <w:r>
        <w:rPr>
          <w:sz w:val="27"/>
        </w:rPr>
        <w:t>o</w:t>
      </w:r>
      <w:hyperlink r:id="rId25">
        <w:r>
          <w:rPr>
            <w:color w:val="0000FF"/>
            <w:spacing w:val="-1"/>
            <w:sz w:val="27"/>
          </w:rPr>
          <w:t> </w:t>
        </w:r>
        <w:r>
          <w:rPr>
            <w:color w:val="0000FF"/>
            <w:sz w:val="27"/>
            <w:u w:val="single" w:color="0000FF"/>
          </w:rPr>
          <w:t>Sistema</w:t>
        </w:r>
        <w:r>
          <w:rPr>
            <w:color w:val="0000FF"/>
            <w:spacing w:val="-15"/>
            <w:sz w:val="27"/>
            <w:u w:val="single" w:color="0000FF"/>
          </w:rPr>
          <w:t> </w:t>
        </w:r>
        <w:r>
          <w:rPr>
            <w:color w:val="0000FF"/>
            <w:sz w:val="27"/>
            <w:u w:val="single" w:color="0000FF"/>
          </w:rPr>
          <w:t>de</w:t>
        </w:r>
        <w:r>
          <w:rPr>
            <w:color w:val="0000FF"/>
            <w:spacing w:val="-15"/>
            <w:sz w:val="27"/>
            <w:u w:val="single" w:color="0000FF"/>
          </w:rPr>
          <w:t> </w:t>
        </w:r>
        <w:r>
          <w:rPr>
            <w:color w:val="0000FF"/>
            <w:sz w:val="27"/>
            <w:u w:val="single" w:color="0000FF"/>
          </w:rPr>
          <w:t>Registro</w:t>
        </w:r>
      </w:hyperlink>
      <w:hyperlink r:id="rId25">
        <w:r>
          <w:rPr>
            <w:color w:val="0000FF"/>
            <w:sz w:val="27"/>
            <w:u w:val="single" w:color="0000FF"/>
          </w:rPr>
          <w:t> Eletrônico de Imóveis de Santa Catarina</w:t>
        </w:r>
        <w:r>
          <w:rPr>
            <w:color w:val="0000FF"/>
            <w:sz w:val="27"/>
          </w:rPr>
          <w:t> </w:t>
        </w:r>
      </w:hyperlink>
      <w:r>
        <w:rPr>
          <w:sz w:val="27"/>
        </w:rPr>
        <w:t>– inclusive, quanto à utilização de certificado digital -, o qual pode ser acessado por meio do</w:t>
      </w:r>
      <w:hyperlink r:id="rId23">
        <w:r>
          <w:rPr>
            <w:color w:val="0000FF"/>
            <w:sz w:val="27"/>
          </w:rPr>
          <w:t> </w:t>
        </w:r>
        <w:r>
          <w:rPr>
            <w:color w:val="0000FF"/>
            <w:sz w:val="27"/>
            <w:u w:val="single" w:color="0000FF"/>
          </w:rPr>
          <w:t>Portal de</w:t>
        </w:r>
      </w:hyperlink>
      <w:hyperlink r:id="rId23">
        <w:r>
          <w:rPr>
            <w:color w:val="0000FF"/>
            <w:sz w:val="27"/>
            <w:u w:val="single" w:color="0000FF"/>
          </w:rPr>
          <w:t> Integração dos Registradores de Imóveis do Brasil</w:t>
        </w:r>
      </w:hyperlink>
      <w:r>
        <w:rPr>
          <w:sz w:val="27"/>
        </w:rPr>
        <w:t>, </w:t>
      </w:r>
      <w:r>
        <w:rPr>
          <w:i/>
          <w:sz w:val="27"/>
        </w:rPr>
        <w:t>vide </w:t>
      </w:r>
      <w:r>
        <w:rPr>
          <w:b/>
          <w:sz w:val="27"/>
        </w:rPr>
        <w:t>item</w:t>
      </w:r>
      <w:r>
        <w:rPr>
          <w:b/>
          <w:spacing w:val="-17"/>
          <w:sz w:val="27"/>
        </w:rPr>
        <w:t> </w:t>
      </w:r>
      <w:r>
        <w:rPr>
          <w:b/>
          <w:sz w:val="27"/>
        </w:rPr>
        <w:t>14</w:t>
      </w:r>
      <w:r>
        <w:rPr>
          <w:sz w:val="27"/>
        </w:rPr>
        <w:t>.</w:t>
      </w:r>
    </w:p>
    <w:p>
      <w:pPr>
        <w:pStyle w:val="ListParagraph"/>
        <w:numPr>
          <w:ilvl w:val="1"/>
          <w:numId w:val="4"/>
        </w:numPr>
        <w:tabs>
          <w:tab w:pos="2461" w:val="left" w:leader="none"/>
        </w:tabs>
        <w:spacing w:line="240" w:lineRule="auto" w:before="113" w:after="0"/>
        <w:ind w:left="222" w:right="795" w:firstLine="1699"/>
        <w:jc w:val="both"/>
        <w:rPr>
          <w:sz w:val="27"/>
        </w:rPr>
      </w:pPr>
      <w:r>
        <w:rPr>
          <w:b/>
          <w:sz w:val="27"/>
        </w:rPr>
        <w:t>Normas e orientações complementares: a)</w:t>
      </w:r>
      <w:r>
        <w:rPr>
          <w:b/>
          <w:color w:val="0000FF"/>
          <w:sz w:val="27"/>
        </w:rPr>
        <w:t> </w:t>
      </w:r>
      <w:hyperlink r:id="rId79">
        <w:r>
          <w:rPr>
            <w:color w:val="0000FF"/>
            <w:sz w:val="27"/>
            <w:u w:val="single" w:color="0000FF"/>
          </w:rPr>
          <w:t>Circular</w:t>
        </w:r>
        <w:r>
          <w:rPr>
            <w:color w:val="0000FF"/>
            <w:spacing w:val="-25"/>
            <w:sz w:val="27"/>
            <w:u w:val="single" w:color="0000FF"/>
          </w:rPr>
          <w:t> </w:t>
        </w:r>
        <w:r>
          <w:rPr>
            <w:color w:val="0000FF"/>
            <w:sz w:val="27"/>
            <w:u w:val="single" w:color="0000FF"/>
          </w:rPr>
          <w:t>n.</w:t>
        </w:r>
      </w:hyperlink>
      <w:hyperlink r:id="rId79">
        <w:r>
          <w:rPr>
            <w:color w:val="0000FF"/>
            <w:sz w:val="27"/>
            <w:u w:val="single" w:color="0000FF"/>
          </w:rPr>
          <w:t> 90/2015-CGJ</w:t>
        </w:r>
      </w:hyperlink>
      <w:r>
        <w:rPr>
          <w:sz w:val="27"/>
        </w:rPr>
        <w:t>; </w:t>
      </w:r>
      <w:r>
        <w:rPr>
          <w:b/>
          <w:sz w:val="27"/>
        </w:rPr>
        <w:t>b)</w:t>
      </w:r>
      <w:hyperlink r:id="rId24">
        <w:r>
          <w:rPr>
            <w:b/>
            <w:color w:val="0000FF"/>
            <w:sz w:val="27"/>
          </w:rPr>
          <w:t> </w:t>
        </w:r>
        <w:r>
          <w:rPr>
            <w:color w:val="0000FF"/>
            <w:sz w:val="27"/>
            <w:u w:val="single" w:color="0000FF"/>
          </w:rPr>
          <w:t>Página  sobre  o  SREI</w:t>
        </w:r>
      </w:hyperlink>
      <w:r>
        <w:rPr>
          <w:sz w:val="27"/>
        </w:rPr>
        <w:t>; </w:t>
      </w:r>
      <w:r>
        <w:rPr>
          <w:b/>
          <w:sz w:val="27"/>
        </w:rPr>
        <w:t>c)</w:t>
      </w:r>
      <w:hyperlink r:id="rId80">
        <w:r>
          <w:rPr>
            <w:b/>
            <w:color w:val="0000FF"/>
            <w:sz w:val="27"/>
          </w:rPr>
          <w:t> </w:t>
        </w:r>
        <w:r>
          <w:rPr>
            <w:color w:val="0000FF"/>
            <w:sz w:val="27"/>
            <w:u w:val="single" w:color="0000FF"/>
          </w:rPr>
          <w:t>Provimento   n.   46/2015-</w:t>
        </w:r>
      </w:hyperlink>
      <w:r>
        <w:rPr>
          <w:color w:val="0000FF"/>
          <w:sz w:val="27"/>
        </w:rPr>
        <w:t> </w:t>
      </w:r>
      <w:hyperlink r:id="rId80">
        <w:r>
          <w:rPr>
            <w:color w:val="0000FF"/>
            <w:sz w:val="27"/>
            <w:u w:val="single" w:color="0000FF"/>
          </w:rPr>
          <w:t> CNJ</w:t>
        </w:r>
      </w:hyperlink>
      <w:r>
        <w:rPr>
          <w:sz w:val="27"/>
        </w:rPr>
        <w:t>; </w:t>
      </w:r>
      <w:r>
        <w:rPr>
          <w:b/>
          <w:sz w:val="27"/>
        </w:rPr>
        <w:t>d)</w:t>
      </w:r>
      <w:hyperlink r:id="rId81">
        <w:r>
          <w:rPr>
            <w:b/>
            <w:color w:val="0000FF"/>
            <w:sz w:val="27"/>
          </w:rPr>
          <w:t> </w:t>
        </w:r>
        <w:r>
          <w:rPr>
            <w:color w:val="0000FF"/>
            <w:sz w:val="27"/>
            <w:u w:val="single" w:color="0000FF"/>
          </w:rPr>
          <w:t>Provimento n. 47/2015-CNJ</w:t>
        </w:r>
      </w:hyperlink>
      <w:r>
        <w:rPr>
          <w:sz w:val="27"/>
        </w:rPr>
        <w:t>; e, </w:t>
      </w:r>
      <w:r>
        <w:rPr>
          <w:b/>
          <w:sz w:val="27"/>
        </w:rPr>
        <w:t>e)</w:t>
      </w:r>
      <w:hyperlink r:id="rId23">
        <w:r>
          <w:rPr>
            <w:b/>
            <w:color w:val="0000FF"/>
            <w:sz w:val="27"/>
          </w:rPr>
          <w:t> </w:t>
        </w:r>
        <w:r>
          <w:rPr>
            <w:color w:val="0000FF"/>
            <w:sz w:val="27"/>
            <w:u w:val="single" w:color="0000FF"/>
          </w:rPr>
          <w:t>Portal de Integração dos</w:t>
        </w:r>
      </w:hyperlink>
      <w:hyperlink r:id="rId23">
        <w:r>
          <w:rPr>
            <w:color w:val="0000FF"/>
            <w:sz w:val="27"/>
            <w:u w:val="single" w:color="0000FF"/>
          </w:rPr>
          <w:t> Registradores de Imóveis do</w:t>
        </w:r>
        <w:r>
          <w:rPr>
            <w:color w:val="0000FF"/>
            <w:spacing w:val="-4"/>
            <w:sz w:val="27"/>
            <w:u w:val="single" w:color="0000FF"/>
          </w:rPr>
          <w:t> </w:t>
        </w:r>
        <w:r>
          <w:rPr>
            <w:color w:val="0000FF"/>
            <w:sz w:val="27"/>
            <w:u w:val="single" w:color="0000FF"/>
          </w:rPr>
          <w:t>Brasil</w:t>
        </w:r>
      </w:hyperlink>
      <w:r>
        <w:rPr>
          <w:sz w:val="27"/>
        </w:rPr>
        <w:t>.</w:t>
      </w:r>
    </w:p>
    <w:p>
      <w:pPr>
        <w:pStyle w:val="ListParagraph"/>
        <w:numPr>
          <w:ilvl w:val="1"/>
          <w:numId w:val="4"/>
        </w:numPr>
        <w:tabs>
          <w:tab w:pos="2614" w:val="left" w:leader="none"/>
        </w:tabs>
        <w:spacing w:line="240" w:lineRule="auto" w:before="118" w:after="0"/>
        <w:ind w:left="222" w:right="796" w:firstLine="1699"/>
        <w:jc w:val="both"/>
        <w:rPr>
          <w:sz w:val="27"/>
        </w:rPr>
      </w:pPr>
      <w:r>
        <w:rPr>
          <w:b/>
          <w:sz w:val="27"/>
        </w:rPr>
        <w:t>Observação: </w:t>
      </w:r>
      <w:r>
        <w:rPr>
          <w:sz w:val="27"/>
        </w:rPr>
        <w:t>maiores informações sobre sistemas relativos às serventias extrajudiciais poderão ser localizadas na</w:t>
      </w:r>
      <w:r>
        <w:rPr>
          <w:color w:val="0000FF"/>
          <w:sz w:val="27"/>
        </w:rPr>
        <w:t> </w:t>
      </w:r>
      <w:hyperlink r:id="rId82">
        <w:r>
          <w:rPr>
            <w:color w:val="0000FF"/>
            <w:sz w:val="27"/>
            <w:u w:val="single" w:color="0000FF"/>
          </w:rPr>
          <w:t>página</w:t>
        </w:r>
      </w:hyperlink>
      <w:hyperlink r:id="rId82">
        <w:r>
          <w:rPr>
            <w:color w:val="0000FF"/>
            <w:sz w:val="27"/>
            <w:u w:val="single" w:color="0000FF"/>
          </w:rPr>
          <w:t> eletrônica</w:t>
        </w:r>
        <w:r>
          <w:rPr>
            <w:color w:val="0000FF"/>
            <w:sz w:val="27"/>
          </w:rPr>
          <w:t> </w:t>
        </w:r>
      </w:hyperlink>
      <w:r>
        <w:rPr>
          <w:sz w:val="27"/>
        </w:rPr>
        <w:t>da CGJ/SC destinada à</w:t>
      </w:r>
      <w:r>
        <w:rPr>
          <w:spacing w:val="-9"/>
          <w:sz w:val="27"/>
        </w:rPr>
        <w:t> </w:t>
      </w:r>
      <w:r>
        <w:rPr>
          <w:sz w:val="27"/>
        </w:rPr>
        <w:t>matéria.</w:t>
      </w:r>
    </w:p>
    <w:p>
      <w:pPr>
        <w:pStyle w:val="BodyText"/>
        <w:rPr>
          <w:sz w:val="20"/>
        </w:rPr>
      </w:pPr>
    </w:p>
    <w:p>
      <w:pPr>
        <w:pStyle w:val="BodyText"/>
        <w:spacing w:before="3"/>
        <w:rPr>
          <w:sz w:val="20"/>
        </w:rPr>
      </w:pPr>
    </w:p>
    <w:p>
      <w:pPr>
        <w:pStyle w:val="Heading1"/>
        <w:numPr>
          <w:ilvl w:val="0"/>
          <w:numId w:val="4"/>
        </w:numPr>
        <w:tabs>
          <w:tab w:pos="2328" w:val="left" w:leader="none"/>
        </w:tabs>
        <w:spacing w:line="244" w:lineRule="auto" w:before="90" w:after="0"/>
        <w:ind w:left="222" w:right="801" w:firstLine="1699"/>
        <w:jc w:val="both"/>
        <w:rPr>
          <w:u w:val="none"/>
        </w:rPr>
      </w:pPr>
      <w:hyperlink r:id="rId25">
        <w:r>
          <w:rPr>
            <w:color w:val="008000"/>
            <w:u w:val="thick" w:color="008000"/>
          </w:rPr>
          <w:t>Sistema de Registro Eletrônico de Imóveis de Santa</w:t>
        </w:r>
      </w:hyperlink>
      <w:hyperlink r:id="rId25">
        <w:r>
          <w:rPr>
            <w:color w:val="008000"/>
            <w:u w:val="thick" w:color="008000"/>
          </w:rPr>
          <w:t> Catarina</w:t>
        </w:r>
        <w:r>
          <w:rPr>
            <w:color w:val="008000"/>
            <w:u w:val="none"/>
          </w:rPr>
          <w:t> </w:t>
        </w:r>
      </w:hyperlink>
      <w:r>
        <w:rPr>
          <w:color w:val="008000"/>
          <w:u w:val="none"/>
        </w:rPr>
        <w:t>(Central de Registro Eletrônico de Imóveis de Santa</w:t>
      </w:r>
      <w:r>
        <w:rPr>
          <w:color w:val="008000"/>
          <w:spacing w:val="36"/>
          <w:u w:val="none"/>
        </w:rPr>
        <w:t> </w:t>
      </w:r>
      <w:r>
        <w:rPr>
          <w:color w:val="008000"/>
          <w:u w:val="none"/>
        </w:rPr>
        <w:t>Catarina</w:t>
      </w:r>
    </w:p>
    <w:p>
      <w:pPr>
        <w:spacing w:line="306" w:lineRule="exact" w:before="0"/>
        <w:ind w:left="222" w:right="0" w:firstLine="0"/>
        <w:jc w:val="both"/>
        <w:rPr>
          <w:b/>
          <w:sz w:val="27"/>
        </w:rPr>
      </w:pPr>
      <w:r>
        <w:rPr>
          <w:b/>
          <w:color w:val="008000"/>
          <w:sz w:val="27"/>
        </w:rPr>
        <w:t>– Central RISC)</w:t>
      </w:r>
    </w:p>
    <w:p>
      <w:pPr>
        <w:pStyle w:val="ListParagraph"/>
        <w:numPr>
          <w:ilvl w:val="1"/>
          <w:numId w:val="4"/>
        </w:numPr>
        <w:tabs>
          <w:tab w:pos="2465" w:val="left" w:leader="none"/>
        </w:tabs>
        <w:spacing w:line="240" w:lineRule="auto" w:before="112" w:after="0"/>
        <w:ind w:left="222" w:right="796" w:firstLine="1699"/>
        <w:jc w:val="both"/>
        <w:rPr>
          <w:sz w:val="27"/>
        </w:rPr>
      </w:pPr>
      <w:r>
        <w:rPr>
          <w:b/>
          <w:sz w:val="27"/>
        </w:rPr>
        <w:t>Objetivo(s): a) </w:t>
      </w:r>
      <w:r>
        <w:rPr>
          <w:sz w:val="27"/>
        </w:rPr>
        <w:t>“intercâmbio de documentos eletrônicos</w:t>
      </w:r>
      <w:r>
        <w:rPr>
          <w:spacing w:val="-14"/>
          <w:sz w:val="27"/>
        </w:rPr>
        <w:t> </w:t>
      </w:r>
      <w:r>
        <w:rPr>
          <w:sz w:val="27"/>
        </w:rPr>
        <w:t>e</w:t>
      </w:r>
      <w:r>
        <w:rPr>
          <w:spacing w:val="-17"/>
          <w:sz w:val="27"/>
        </w:rPr>
        <w:t> </w:t>
      </w:r>
      <w:r>
        <w:rPr>
          <w:sz w:val="27"/>
        </w:rPr>
        <w:t>de</w:t>
      </w:r>
      <w:r>
        <w:rPr>
          <w:spacing w:val="-14"/>
          <w:sz w:val="27"/>
        </w:rPr>
        <w:t> </w:t>
      </w:r>
      <w:r>
        <w:rPr>
          <w:sz w:val="27"/>
        </w:rPr>
        <w:t>informações</w:t>
      </w:r>
      <w:r>
        <w:rPr>
          <w:spacing w:val="-14"/>
          <w:sz w:val="27"/>
        </w:rPr>
        <w:t> </w:t>
      </w:r>
      <w:r>
        <w:rPr>
          <w:sz w:val="27"/>
        </w:rPr>
        <w:t>entre</w:t>
      </w:r>
      <w:r>
        <w:rPr>
          <w:spacing w:val="-14"/>
          <w:sz w:val="27"/>
        </w:rPr>
        <w:t> </w:t>
      </w:r>
      <w:r>
        <w:rPr>
          <w:sz w:val="27"/>
        </w:rPr>
        <w:t>os</w:t>
      </w:r>
      <w:r>
        <w:rPr>
          <w:spacing w:val="-16"/>
          <w:sz w:val="27"/>
        </w:rPr>
        <w:t> </w:t>
      </w:r>
      <w:r>
        <w:rPr>
          <w:sz w:val="27"/>
        </w:rPr>
        <w:t>Ofícios</w:t>
      </w:r>
      <w:r>
        <w:rPr>
          <w:spacing w:val="-14"/>
          <w:sz w:val="27"/>
        </w:rPr>
        <w:t> </w:t>
      </w:r>
      <w:r>
        <w:rPr>
          <w:sz w:val="27"/>
        </w:rPr>
        <w:t>de</w:t>
      </w:r>
      <w:r>
        <w:rPr>
          <w:spacing w:val="-15"/>
          <w:sz w:val="27"/>
        </w:rPr>
        <w:t> </w:t>
      </w:r>
      <w:r>
        <w:rPr>
          <w:sz w:val="27"/>
        </w:rPr>
        <w:t>Registro</w:t>
      </w:r>
      <w:r>
        <w:rPr>
          <w:spacing w:val="-15"/>
          <w:sz w:val="27"/>
        </w:rPr>
        <w:t> </w:t>
      </w:r>
      <w:r>
        <w:rPr>
          <w:sz w:val="27"/>
        </w:rPr>
        <w:t>de</w:t>
      </w:r>
      <w:r>
        <w:rPr>
          <w:spacing w:val="-14"/>
          <w:sz w:val="27"/>
        </w:rPr>
        <w:t> </w:t>
      </w:r>
      <w:r>
        <w:rPr>
          <w:sz w:val="27"/>
        </w:rPr>
        <w:t>Imóveis,</w:t>
      </w:r>
      <w:r>
        <w:rPr>
          <w:spacing w:val="-14"/>
          <w:sz w:val="27"/>
        </w:rPr>
        <w:t> </w:t>
      </w:r>
      <w:r>
        <w:rPr>
          <w:sz w:val="27"/>
        </w:rPr>
        <w:t>o</w:t>
      </w:r>
      <w:r>
        <w:rPr>
          <w:spacing w:val="-13"/>
          <w:sz w:val="27"/>
        </w:rPr>
        <w:t> </w:t>
      </w:r>
      <w:r>
        <w:rPr>
          <w:sz w:val="27"/>
        </w:rPr>
        <w:t>Poder Judiciário,</w:t>
      </w:r>
      <w:r>
        <w:rPr>
          <w:spacing w:val="-5"/>
          <w:sz w:val="27"/>
        </w:rPr>
        <w:t> </w:t>
      </w:r>
      <w:r>
        <w:rPr>
          <w:sz w:val="27"/>
        </w:rPr>
        <w:t>a</w:t>
      </w:r>
      <w:r>
        <w:rPr>
          <w:spacing w:val="-5"/>
          <w:sz w:val="27"/>
        </w:rPr>
        <w:t> </w:t>
      </w:r>
      <w:r>
        <w:rPr>
          <w:sz w:val="27"/>
        </w:rPr>
        <w:t>Administração</w:t>
      </w:r>
      <w:r>
        <w:rPr>
          <w:spacing w:val="-6"/>
          <w:sz w:val="27"/>
        </w:rPr>
        <w:t> </w:t>
      </w:r>
      <w:r>
        <w:rPr>
          <w:sz w:val="27"/>
        </w:rPr>
        <w:t>Pública</w:t>
      </w:r>
      <w:r>
        <w:rPr>
          <w:spacing w:val="-5"/>
          <w:sz w:val="27"/>
        </w:rPr>
        <w:t> </w:t>
      </w:r>
      <w:r>
        <w:rPr>
          <w:sz w:val="27"/>
        </w:rPr>
        <w:t>e</w:t>
      </w:r>
      <w:r>
        <w:rPr>
          <w:spacing w:val="-6"/>
          <w:sz w:val="27"/>
        </w:rPr>
        <w:t> </w:t>
      </w:r>
      <w:r>
        <w:rPr>
          <w:sz w:val="27"/>
        </w:rPr>
        <w:t>o</w:t>
      </w:r>
      <w:r>
        <w:rPr>
          <w:spacing w:val="-3"/>
          <w:sz w:val="27"/>
        </w:rPr>
        <w:t> </w:t>
      </w:r>
      <w:r>
        <w:rPr>
          <w:sz w:val="27"/>
        </w:rPr>
        <w:t>público</w:t>
      </w:r>
      <w:r>
        <w:rPr>
          <w:spacing w:val="-3"/>
          <w:sz w:val="27"/>
        </w:rPr>
        <w:t> </w:t>
      </w:r>
      <w:r>
        <w:rPr>
          <w:sz w:val="27"/>
        </w:rPr>
        <w:t>em</w:t>
      </w:r>
      <w:r>
        <w:rPr>
          <w:spacing w:val="-7"/>
          <w:sz w:val="27"/>
        </w:rPr>
        <w:t> </w:t>
      </w:r>
      <w:r>
        <w:rPr>
          <w:sz w:val="27"/>
        </w:rPr>
        <w:t>geral”;</w:t>
      </w:r>
      <w:r>
        <w:rPr>
          <w:spacing w:val="-1"/>
          <w:sz w:val="27"/>
        </w:rPr>
        <w:t> </w:t>
      </w:r>
      <w:r>
        <w:rPr>
          <w:b/>
          <w:sz w:val="27"/>
        </w:rPr>
        <w:t>b)</w:t>
      </w:r>
      <w:r>
        <w:rPr>
          <w:b/>
          <w:spacing w:val="-1"/>
          <w:sz w:val="27"/>
        </w:rPr>
        <w:t> </w:t>
      </w:r>
      <w:r>
        <w:rPr>
          <w:sz w:val="27"/>
        </w:rPr>
        <w:t>“recepção</w:t>
      </w:r>
      <w:r>
        <w:rPr>
          <w:spacing w:val="-3"/>
          <w:sz w:val="27"/>
        </w:rPr>
        <w:t> </w:t>
      </w:r>
      <w:r>
        <w:rPr>
          <w:sz w:val="27"/>
        </w:rPr>
        <w:t>e</w:t>
      </w:r>
      <w:r>
        <w:rPr>
          <w:spacing w:val="-6"/>
          <w:sz w:val="27"/>
        </w:rPr>
        <w:t> </w:t>
      </w:r>
      <w:r>
        <w:rPr>
          <w:sz w:val="27"/>
        </w:rPr>
        <w:t>ao envio de títulos em formato eletrônico”; </w:t>
      </w:r>
      <w:r>
        <w:rPr>
          <w:b/>
          <w:sz w:val="27"/>
        </w:rPr>
        <w:t>c) </w:t>
      </w:r>
      <w:r>
        <w:rPr>
          <w:sz w:val="27"/>
        </w:rPr>
        <w:t>“expedição de certidões e à prestação de informações em formato eletrônico”; </w:t>
      </w:r>
      <w:r>
        <w:rPr>
          <w:b/>
          <w:sz w:val="27"/>
        </w:rPr>
        <w:t>d) </w:t>
      </w:r>
      <w:r>
        <w:rPr>
          <w:sz w:val="27"/>
        </w:rPr>
        <w:t>“formação, nas serventias competentes, de repositórios registrais eletrônicos para o acolhimento de dados  e  o  armazenamento  de  documentos  eletrônicos”; e, </w:t>
      </w:r>
      <w:r>
        <w:rPr>
          <w:b/>
          <w:sz w:val="27"/>
        </w:rPr>
        <w:t>e) </w:t>
      </w:r>
      <w:r>
        <w:rPr>
          <w:sz w:val="27"/>
        </w:rPr>
        <w:t>“cadastramento das determinações de penhora de bens pelos magistrados,</w:t>
      </w:r>
      <w:r>
        <w:rPr>
          <w:spacing w:val="-11"/>
          <w:sz w:val="27"/>
        </w:rPr>
        <w:t> </w:t>
      </w:r>
      <w:r>
        <w:rPr>
          <w:sz w:val="27"/>
        </w:rPr>
        <w:t>com</w:t>
      </w:r>
      <w:r>
        <w:rPr>
          <w:spacing w:val="-10"/>
          <w:sz w:val="27"/>
        </w:rPr>
        <w:t> </w:t>
      </w:r>
      <w:r>
        <w:rPr>
          <w:sz w:val="27"/>
        </w:rPr>
        <w:t>o</w:t>
      </w:r>
      <w:r>
        <w:rPr>
          <w:spacing w:val="-9"/>
          <w:sz w:val="27"/>
        </w:rPr>
        <w:t> </w:t>
      </w:r>
      <w:r>
        <w:rPr>
          <w:sz w:val="27"/>
        </w:rPr>
        <w:t>auxílios</w:t>
      </w:r>
      <w:r>
        <w:rPr>
          <w:spacing w:val="-10"/>
          <w:sz w:val="27"/>
        </w:rPr>
        <w:t> </w:t>
      </w:r>
      <w:r>
        <w:rPr>
          <w:sz w:val="27"/>
        </w:rPr>
        <w:t>dos</w:t>
      </w:r>
      <w:r>
        <w:rPr>
          <w:spacing w:val="-9"/>
          <w:sz w:val="27"/>
        </w:rPr>
        <w:t> </w:t>
      </w:r>
      <w:r>
        <w:rPr>
          <w:sz w:val="27"/>
        </w:rPr>
        <w:t>servidores</w:t>
      </w:r>
      <w:r>
        <w:rPr>
          <w:spacing w:val="-10"/>
          <w:sz w:val="27"/>
        </w:rPr>
        <w:t> </w:t>
      </w:r>
      <w:r>
        <w:rPr>
          <w:sz w:val="27"/>
        </w:rPr>
        <w:t>por</w:t>
      </w:r>
      <w:r>
        <w:rPr>
          <w:spacing w:val="-9"/>
          <w:sz w:val="27"/>
        </w:rPr>
        <w:t> </w:t>
      </w:r>
      <w:r>
        <w:rPr>
          <w:sz w:val="27"/>
        </w:rPr>
        <w:t>eles</w:t>
      </w:r>
      <w:r>
        <w:rPr>
          <w:spacing w:val="-10"/>
          <w:sz w:val="27"/>
        </w:rPr>
        <w:t> </w:t>
      </w:r>
      <w:r>
        <w:rPr>
          <w:sz w:val="27"/>
        </w:rPr>
        <w:t>autorizados”</w:t>
      </w:r>
      <w:r>
        <w:rPr>
          <w:spacing w:val="-9"/>
          <w:sz w:val="27"/>
        </w:rPr>
        <w:t> </w:t>
      </w:r>
      <w:r>
        <w:rPr>
          <w:sz w:val="27"/>
        </w:rPr>
        <w:t>(art.</w:t>
      </w:r>
      <w:r>
        <w:rPr>
          <w:spacing w:val="-11"/>
          <w:sz w:val="27"/>
        </w:rPr>
        <w:t> </w:t>
      </w:r>
      <w:r>
        <w:rPr>
          <w:sz w:val="27"/>
        </w:rPr>
        <w:t>2º,</w:t>
      </w:r>
      <w:r>
        <w:rPr>
          <w:spacing w:val="-10"/>
          <w:sz w:val="27"/>
        </w:rPr>
        <w:t> </w:t>
      </w:r>
      <w:r>
        <w:rPr>
          <w:sz w:val="27"/>
        </w:rPr>
        <w:t>I</w:t>
      </w:r>
      <w:r>
        <w:rPr>
          <w:spacing w:val="-10"/>
          <w:sz w:val="27"/>
        </w:rPr>
        <w:t> </w:t>
      </w:r>
      <w:r>
        <w:rPr>
          <w:sz w:val="27"/>
        </w:rPr>
        <w:t>ao V, do</w:t>
      </w:r>
      <w:r>
        <w:rPr>
          <w:color w:val="0000FF"/>
          <w:sz w:val="27"/>
        </w:rPr>
        <w:t> </w:t>
      </w:r>
      <w:hyperlink r:id="rId26">
        <w:r>
          <w:rPr>
            <w:color w:val="0000FF"/>
            <w:sz w:val="27"/>
            <w:u w:val="single" w:color="0000FF"/>
          </w:rPr>
          <w:t>Provimento n.</w:t>
        </w:r>
        <w:r>
          <w:rPr>
            <w:color w:val="0000FF"/>
            <w:spacing w:val="-4"/>
            <w:sz w:val="27"/>
            <w:u w:val="single" w:color="0000FF"/>
          </w:rPr>
          <w:t> </w:t>
        </w:r>
        <w:r>
          <w:rPr>
            <w:color w:val="0000FF"/>
            <w:sz w:val="27"/>
            <w:u w:val="single" w:color="0000FF"/>
          </w:rPr>
          <w:t>14/2017-CGJ</w:t>
        </w:r>
      </w:hyperlink>
      <w:r>
        <w:rPr>
          <w:sz w:val="27"/>
        </w:rPr>
        <w:t>).</w:t>
      </w:r>
    </w:p>
    <w:p>
      <w:pPr>
        <w:pStyle w:val="Heading1"/>
        <w:numPr>
          <w:ilvl w:val="1"/>
          <w:numId w:val="4"/>
        </w:numPr>
        <w:tabs>
          <w:tab w:pos="2513" w:val="left" w:leader="none"/>
        </w:tabs>
        <w:spacing w:line="306" w:lineRule="exact" w:before="128" w:after="0"/>
        <w:ind w:left="2512" w:right="0" w:hanging="592"/>
        <w:jc w:val="both"/>
        <w:rPr>
          <w:u w:val="none"/>
        </w:rPr>
      </w:pPr>
      <w:r>
        <w:rPr>
          <w:u w:val="none"/>
        </w:rPr>
        <w:t>Requisitos</w:t>
      </w:r>
      <w:r>
        <w:rPr>
          <w:spacing w:val="50"/>
          <w:u w:val="none"/>
        </w:rPr>
        <w:t> </w:t>
      </w:r>
      <w:r>
        <w:rPr>
          <w:u w:val="none"/>
        </w:rPr>
        <w:t>de</w:t>
      </w:r>
      <w:r>
        <w:rPr>
          <w:spacing w:val="49"/>
          <w:u w:val="none"/>
        </w:rPr>
        <w:t> </w:t>
      </w:r>
      <w:r>
        <w:rPr>
          <w:u w:val="none"/>
        </w:rPr>
        <w:t>acesso</w:t>
      </w:r>
      <w:r>
        <w:rPr>
          <w:spacing w:val="50"/>
          <w:u w:val="none"/>
        </w:rPr>
        <w:t> </w:t>
      </w:r>
      <w:r>
        <w:rPr>
          <w:u w:val="none"/>
        </w:rPr>
        <w:t>(perfil</w:t>
      </w:r>
      <w:r>
        <w:rPr>
          <w:spacing w:val="50"/>
          <w:u w:val="none"/>
        </w:rPr>
        <w:t> </w:t>
      </w:r>
      <w:r>
        <w:rPr>
          <w:u w:val="none"/>
        </w:rPr>
        <w:t>e</w:t>
      </w:r>
      <w:r>
        <w:rPr>
          <w:spacing w:val="51"/>
          <w:u w:val="none"/>
        </w:rPr>
        <w:t> </w:t>
      </w:r>
      <w:r>
        <w:rPr>
          <w:u w:val="none"/>
        </w:rPr>
        <w:t>forma</w:t>
      </w:r>
      <w:r>
        <w:rPr>
          <w:spacing w:val="52"/>
          <w:u w:val="none"/>
        </w:rPr>
        <w:t> </w:t>
      </w:r>
      <w:r>
        <w:rPr>
          <w:u w:val="none"/>
        </w:rPr>
        <w:t>de</w:t>
      </w:r>
      <w:r>
        <w:rPr>
          <w:spacing w:val="51"/>
          <w:u w:val="none"/>
        </w:rPr>
        <w:t> </w:t>
      </w:r>
      <w:r>
        <w:rPr>
          <w:u w:val="none"/>
        </w:rPr>
        <w:t>ingresso):</w:t>
      </w:r>
    </w:p>
    <w:p>
      <w:pPr>
        <w:pStyle w:val="BodyText"/>
        <w:ind w:left="222" w:right="797"/>
        <w:jc w:val="both"/>
      </w:pPr>
      <w:r>
        <w:rPr>
          <w:b/>
        </w:rPr>
        <w:t>a) </w:t>
      </w:r>
      <w:r>
        <w:rPr/>
        <w:t>magistrados e servidores podem utilizar o Sistema; e, </w:t>
      </w:r>
      <w:r>
        <w:rPr>
          <w:b/>
        </w:rPr>
        <w:t>b) </w:t>
      </w:r>
      <w:r>
        <w:rPr/>
        <w:t>acesso por meio de certificado digital (art. 4º, </w:t>
      </w:r>
      <w:r>
        <w:rPr>
          <w:i/>
        </w:rPr>
        <w:t>caput</w:t>
      </w:r>
      <w:r>
        <w:rPr/>
        <w:t>, do</w:t>
      </w:r>
      <w:r>
        <w:rPr>
          <w:color w:val="0000FF"/>
        </w:rPr>
        <w:t> </w:t>
      </w:r>
      <w:hyperlink r:id="rId26">
        <w:r>
          <w:rPr>
            <w:color w:val="0000FF"/>
            <w:u w:val="single" w:color="0000FF"/>
          </w:rPr>
          <w:t>Provimento n. 14/2017-CGJ</w:t>
        </w:r>
      </w:hyperlink>
      <w:r>
        <w:rPr/>
        <w:t>).</w:t>
      </w:r>
    </w:p>
    <w:p>
      <w:pPr>
        <w:pStyle w:val="Heading1"/>
        <w:numPr>
          <w:ilvl w:val="1"/>
          <w:numId w:val="4"/>
        </w:numPr>
        <w:tabs>
          <w:tab w:pos="2837" w:val="left" w:leader="none"/>
        </w:tabs>
        <w:spacing w:line="306" w:lineRule="exact" w:before="124" w:after="0"/>
        <w:ind w:left="2836" w:right="0" w:hanging="916"/>
        <w:jc w:val="both"/>
        <w:rPr>
          <w:u w:val="none"/>
        </w:rPr>
      </w:pPr>
      <w:r>
        <w:rPr>
          <w:u w:val="none"/>
        </w:rPr>
        <w:t>Normas e orientações</w:t>
      </w:r>
      <w:r>
        <w:rPr>
          <w:spacing w:val="37"/>
          <w:u w:val="none"/>
        </w:rPr>
        <w:t> </w:t>
      </w:r>
      <w:r>
        <w:rPr>
          <w:u w:val="none"/>
        </w:rPr>
        <w:t>complementares:</w:t>
      </w:r>
    </w:p>
    <w:p>
      <w:pPr>
        <w:pStyle w:val="BodyText"/>
        <w:ind w:left="222" w:right="794"/>
        <w:jc w:val="both"/>
      </w:pPr>
      <w:r>
        <w:rPr>
          <w:b/>
        </w:rPr>
        <w:t>a)</w:t>
      </w:r>
      <w:r>
        <w:rPr>
          <w:b/>
          <w:color w:val="0000FF"/>
        </w:rPr>
        <w:t> </w:t>
      </w:r>
      <w:hyperlink r:id="rId26">
        <w:r>
          <w:rPr>
            <w:color w:val="0000FF"/>
            <w:u w:val="single" w:color="0000FF"/>
          </w:rPr>
          <w:t>Provimento     n.      14/2017-CGJ</w:t>
        </w:r>
      </w:hyperlink>
      <w:r>
        <w:rPr/>
        <w:t>; </w:t>
      </w:r>
      <w:r>
        <w:rPr>
          <w:b/>
        </w:rPr>
        <w:t>b)</w:t>
      </w:r>
      <w:hyperlink r:id="rId83">
        <w:r>
          <w:rPr>
            <w:b/>
            <w:color w:val="0000FF"/>
          </w:rPr>
          <w:t> </w:t>
        </w:r>
        <w:r>
          <w:rPr>
            <w:color w:val="0000FF"/>
            <w:u w:val="single" w:color="0000FF"/>
          </w:rPr>
          <w:t>Circular      n.      128/2017-CGJ</w:t>
        </w:r>
      </w:hyperlink>
      <w:r>
        <w:rPr/>
        <w:t>;  e, </w:t>
      </w:r>
      <w:r>
        <w:rPr>
          <w:b/>
        </w:rPr>
        <w:t>c)</w:t>
      </w:r>
      <w:hyperlink r:id="rId84">
        <w:r>
          <w:rPr>
            <w:b/>
            <w:color w:val="0000FF"/>
          </w:rPr>
          <w:t> </w:t>
        </w:r>
        <w:r>
          <w:rPr>
            <w:color w:val="0000FF"/>
            <w:u w:val="single" w:color="0000FF"/>
          </w:rPr>
          <w:t>Provimento n.</w:t>
        </w:r>
        <w:r>
          <w:rPr>
            <w:color w:val="0000FF"/>
            <w:spacing w:val="-5"/>
            <w:u w:val="single" w:color="0000FF"/>
          </w:rPr>
          <w:t> </w:t>
        </w:r>
        <w:r>
          <w:rPr>
            <w:color w:val="0000FF"/>
            <w:u w:val="single" w:color="0000FF"/>
          </w:rPr>
          <w:t>08/2013-CGJ</w:t>
        </w:r>
      </w:hyperlink>
      <w:r>
        <w:rPr/>
        <w:t>.</w:t>
      </w:r>
    </w:p>
    <w:p>
      <w:pPr>
        <w:pStyle w:val="ListParagraph"/>
        <w:numPr>
          <w:ilvl w:val="1"/>
          <w:numId w:val="4"/>
        </w:numPr>
        <w:tabs>
          <w:tab w:pos="2614" w:val="left" w:leader="none"/>
        </w:tabs>
        <w:spacing w:line="240" w:lineRule="auto" w:before="117" w:after="0"/>
        <w:ind w:left="222" w:right="796" w:firstLine="1699"/>
        <w:jc w:val="both"/>
        <w:rPr>
          <w:sz w:val="27"/>
        </w:rPr>
      </w:pPr>
      <w:r>
        <w:rPr>
          <w:b/>
          <w:sz w:val="27"/>
        </w:rPr>
        <w:t>Observação: </w:t>
      </w:r>
      <w:r>
        <w:rPr>
          <w:sz w:val="27"/>
        </w:rPr>
        <w:t>maiores informações sobre sistemas relativos às serventias extrajudiciais poderão ser localizadas na</w:t>
      </w:r>
      <w:r>
        <w:rPr>
          <w:color w:val="0000FF"/>
          <w:sz w:val="27"/>
        </w:rPr>
        <w:t> </w:t>
      </w:r>
      <w:hyperlink r:id="rId82">
        <w:r>
          <w:rPr>
            <w:color w:val="0000FF"/>
            <w:sz w:val="27"/>
            <w:u w:val="single" w:color="0000FF"/>
          </w:rPr>
          <w:t>página</w:t>
        </w:r>
      </w:hyperlink>
      <w:hyperlink r:id="rId82">
        <w:r>
          <w:rPr>
            <w:color w:val="0000FF"/>
            <w:sz w:val="27"/>
            <w:u w:val="single" w:color="0000FF"/>
          </w:rPr>
          <w:t> eletrônica</w:t>
        </w:r>
        <w:r>
          <w:rPr>
            <w:color w:val="0000FF"/>
            <w:sz w:val="27"/>
          </w:rPr>
          <w:t> </w:t>
        </w:r>
      </w:hyperlink>
      <w:r>
        <w:rPr>
          <w:sz w:val="27"/>
        </w:rPr>
        <w:t>da CGJ/SC destinada à</w:t>
      </w:r>
      <w:r>
        <w:rPr>
          <w:spacing w:val="-9"/>
          <w:sz w:val="27"/>
        </w:rPr>
        <w:t> </w:t>
      </w:r>
      <w:r>
        <w:rPr>
          <w:sz w:val="27"/>
        </w:rPr>
        <w:t>matéria.</w:t>
      </w:r>
    </w:p>
    <w:p>
      <w:pPr>
        <w:pStyle w:val="BodyText"/>
        <w:rPr>
          <w:sz w:val="20"/>
        </w:rPr>
      </w:pPr>
    </w:p>
    <w:p>
      <w:pPr>
        <w:pStyle w:val="BodyText"/>
        <w:rPr>
          <w:sz w:val="20"/>
        </w:rPr>
      </w:pPr>
    </w:p>
    <w:p>
      <w:pPr>
        <w:pStyle w:val="BodyText"/>
        <w:spacing w:before="90"/>
        <w:ind w:left="222" w:firstLine="1699"/>
      </w:pPr>
      <w:r>
        <w:rPr/>
        <w:t>Importante mencionar, por derradeiro, que, para maiores informações sobre a utilização de referidos sistemas, os(as)</w:t>
      </w:r>
      <w:r>
        <w:rPr>
          <w:spacing w:val="55"/>
        </w:rPr>
        <w:t> </w:t>
      </w:r>
      <w:r>
        <w:rPr/>
        <w:t>magistrados(as)</w:t>
      </w:r>
    </w:p>
    <w:p>
      <w:pPr>
        <w:spacing w:after="0"/>
        <w:sectPr>
          <w:pgSz w:w="11910" w:h="16840"/>
          <w:pgMar w:top="480" w:bottom="280" w:left="1600" w:right="1020"/>
        </w:sectPr>
      </w:pPr>
    </w:p>
    <w:p>
      <w:pPr>
        <w:pStyle w:val="BodyText"/>
        <w:spacing w:before="63"/>
        <w:ind w:left="222" w:right="673"/>
      </w:pPr>
      <w:r>
        <w:rPr/>
        <w:t>e servidores(as) poderão, a qualquer momento, entrar em contato com a CGJ por meio de sua </w:t>
      </w:r>
      <w:hyperlink r:id="rId85">
        <w:r>
          <w:rPr>
            <w:color w:val="0000FF"/>
            <w:u w:val="single" w:color="0000FF"/>
          </w:rPr>
          <w:t>Central de Atendimento Eletrônico</w:t>
        </w:r>
      </w:hyperlink>
      <w:r>
        <w:rPr/>
        <w:t>.</w:t>
      </w:r>
    </w:p>
    <w:p>
      <w:pPr>
        <w:pStyle w:val="BodyText"/>
        <w:rPr>
          <w:sz w:val="20"/>
        </w:rPr>
      </w:pPr>
    </w:p>
    <w:p>
      <w:pPr>
        <w:pStyle w:val="BodyText"/>
        <w:spacing w:before="8"/>
        <w:rPr>
          <w:sz w:val="20"/>
        </w:rPr>
      </w:pPr>
    </w:p>
    <w:p>
      <w:pPr>
        <w:pStyle w:val="Heading1"/>
        <w:ind w:left="1921" w:firstLine="0"/>
        <w:rPr>
          <w:u w:val="none"/>
        </w:rPr>
      </w:pPr>
      <w:r>
        <w:rPr>
          <w:u w:val="none"/>
        </w:rPr>
        <w:t>3. Conclusão</w:t>
      </w:r>
    </w:p>
    <w:p>
      <w:pPr>
        <w:spacing w:before="112"/>
        <w:ind w:left="1921" w:right="0" w:firstLine="0"/>
        <w:jc w:val="both"/>
        <w:rPr>
          <w:sz w:val="27"/>
        </w:rPr>
      </w:pPr>
      <w:r>
        <w:rPr>
          <w:sz w:val="27"/>
        </w:rPr>
        <w:t>Diante do exposto, sugere-se, </w:t>
      </w:r>
      <w:r>
        <w:rPr>
          <w:i/>
          <w:sz w:val="27"/>
        </w:rPr>
        <w:t>sub censura</w:t>
      </w:r>
      <w:r>
        <w:rPr>
          <w:sz w:val="27"/>
        </w:rPr>
        <w:t>:</w:t>
      </w:r>
    </w:p>
    <w:p>
      <w:pPr>
        <w:pStyle w:val="ListParagraph"/>
        <w:numPr>
          <w:ilvl w:val="0"/>
          <w:numId w:val="5"/>
        </w:numPr>
        <w:tabs>
          <w:tab w:pos="2217" w:val="left" w:leader="none"/>
        </w:tabs>
        <w:spacing w:line="240" w:lineRule="auto" w:before="119" w:after="0"/>
        <w:ind w:left="222" w:right="795" w:firstLine="1699"/>
        <w:jc w:val="both"/>
        <w:rPr>
          <w:sz w:val="27"/>
        </w:rPr>
      </w:pPr>
      <w:r>
        <w:rPr>
          <w:sz w:val="27"/>
        </w:rPr>
        <w:t>a emissão, com cópias deste parecer e da respectiva decisão, de circular aos(às) magistrados(as) e aos(às) chefes de cartório do primeiro grau de jurisdição, a fim de cientificá-los acerca da existência dos sistemas auxiliares de consulta acima abordados, com o consequente reconhecimento de que, na medida do possível, solicitações de informações sobre endereços e bens de maneira diversa devem se consubstanciar em medida última, quando inviáveis ou frustradas as tentativas no âmbito dos respectivos bancos</w:t>
      </w:r>
      <w:r>
        <w:rPr>
          <w:spacing w:val="-1"/>
          <w:sz w:val="27"/>
        </w:rPr>
        <w:t> </w:t>
      </w:r>
      <w:r>
        <w:rPr>
          <w:sz w:val="27"/>
        </w:rPr>
        <w:t>eletrônicos;</w:t>
      </w:r>
    </w:p>
    <w:p>
      <w:pPr>
        <w:pStyle w:val="ListParagraph"/>
        <w:numPr>
          <w:ilvl w:val="0"/>
          <w:numId w:val="5"/>
        </w:numPr>
        <w:tabs>
          <w:tab w:pos="2232" w:val="left" w:leader="none"/>
        </w:tabs>
        <w:spacing w:line="240" w:lineRule="auto" w:before="120" w:after="0"/>
        <w:ind w:left="222" w:right="797" w:firstLine="1699"/>
        <w:jc w:val="both"/>
        <w:rPr>
          <w:sz w:val="27"/>
        </w:rPr>
      </w:pPr>
      <w:r>
        <w:rPr>
          <w:sz w:val="27"/>
        </w:rPr>
        <w:t>a</w:t>
      </w:r>
      <w:r>
        <w:rPr>
          <w:spacing w:val="-7"/>
          <w:sz w:val="27"/>
        </w:rPr>
        <w:t> </w:t>
      </w:r>
      <w:r>
        <w:rPr>
          <w:sz w:val="27"/>
        </w:rPr>
        <w:t>cientificação,</w:t>
      </w:r>
      <w:r>
        <w:rPr>
          <w:spacing w:val="-6"/>
          <w:sz w:val="27"/>
        </w:rPr>
        <w:t> </w:t>
      </w:r>
      <w:r>
        <w:rPr>
          <w:sz w:val="27"/>
        </w:rPr>
        <w:t>com</w:t>
      </w:r>
      <w:r>
        <w:rPr>
          <w:spacing w:val="-9"/>
          <w:sz w:val="27"/>
        </w:rPr>
        <w:t> </w:t>
      </w:r>
      <w:r>
        <w:rPr>
          <w:sz w:val="27"/>
        </w:rPr>
        <w:t>cópias</w:t>
      </w:r>
      <w:r>
        <w:rPr>
          <w:spacing w:val="-6"/>
          <w:sz w:val="27"/>
        </w:rPr>
        <w:t> </w:t>
      </w:r>
      <w:r>
        <w:rPr>
          <w:sz w:val="27"/>
        </w:rPr>
        <w:t>deste</w:t>
      </w:r>
      <w:r>
        <w:rPr>
          <w:spacing w:val="-7"/>
          <w:sz w:val="27"/>
        </w:rPr>
        <w:t> </w:t>
      </w:r>
      <w:r>
        <w:rPr>
          <w:sz w:val="27"/>
        </w:rPr>
        <w:t>parecer</w:t>
      </w:r>
      <w:r>
        <w:rPr>
          <w:spacing w:val="-7"/>
          <w:sz w:val="27"/>
        </w:rPr>
        <w:t> </w:t>
      </w:r>
      <w:r>
        <w:rPr>
          <w:sz w:val="27"/>
        </w:rPr>
        <w:t>e</w:t>
      </w:r>
      <w:r>
        <w:rPr>
          <w:spacing w:val="-7"/>
          <w:sz w:val="27"/>
        </w:rPr>
        <w:t> </w:t>
      </w:r>
      <w:r>
        <w:rPr>
          <w:sz w:val="27"/>
        </w:rPr>
        <w:t>das</w:t>
      </w:r>
      <w:r>
        <w:rPr>
          <w:spacing w:val="-6"/>
          <w:sz w:val="27"/>
        </w:rPr>
        <w:t> </w:t>
      </w:r>
      <w:r>
        <w:rPr>
          <w:sz w:val="27"/>
        </w:rPr>
        <w:t>respectivas decisão e circular, da Diretoria-Geral Judiciária acerca do estudo ora efetuado para, caso apurada a conveniência, divulgação ao segundo grau de jurisdição;</w:t>
      </w:r>
    </w:p>
    <w:p>
      <w:pPr>
        <w:pStyle w:val="ListParagraph"/>
        <w:numPr>
          <w:ilvl w:val="0"/>
          <w:numId w:val="5"/>
        </w:numPr>
        <w:tabs>
          <w:tab w:pos="2200" w:val="left" w:leader="none"/>
        </w:tabs>
        <w:spacing w:line="240" w:lineRule="auto" w:before="122" w:after="0"/>
        <w:ind w:left="222" w:right="804" w:firstLine="1699"/>
        <w:jc w:val="both"/>
        <w:rPr>
          <w:sz w:val="27"/>
        </w:rPr>
      </w:pPr>
      <w:r>
        <w:rPr>
          <w:sz w:val="27"/>
        </w:rPr>
        <w:t>a comunicação do ilustre magistrado consulente, Dr. João Carlos Franco, da 2ª Vara Cível da Comarca de Porto União, sobre o encaminhamento delineado, com cópias desde parecer e das respectivas decisão e circular;</w:t>
      </w:r>
      <w:r>
        <w:rPr>
          <w:spacing w:val="-2"/>
          <w:sz w:val="27"/>
        </w:rPr>
        <w:t> </w:t>
      </w:r>
      <w:r>
        <w:rPr>
          <w:sz w:val="27"/>
        </w:rPr>
        <w:t>e,</w:t>
      </w:r>
    </w:p>
    <w:p>
      <w:pPr>
        <w:pStyle w:val="ListParagraph"/>
        <w:numPr>
          <w:ilvl w:val="0"/>
          <w:numId w:val="5"/>
        </w:numPr>
        <w:tabs>
          <w:tab w:pos="2232" w:val="left" w:leader="none"/>
        </w:tabs>
        <w:spacing w:line="240" w:lineRule="auto" w:before="119" w:after="0"/>
        <w:ind w:left="222" w:right="801" w:firstLine="1699"/>
        <w:jc w:val="both"/>
        <w:rPr>
          <w:sz w:val="27"/>
        </w:rPr>
      </w:pPr>
      <w:r>
        <w:rPr>
          <w:sz w:val="27"/>
        </w:rPr>
        <w:t>após, o arquivamento definitivo destes autos, com as cautelas de</w:t>
      </w:r>
      <w:r>
        <w:rPr>
          <w:spacing w:val="-3"/>
          <w:sz w:val="27"/>
        </w:rPr>
        <w:t> </w:t>
      </w:r>
      <w:r>
        <w:rPr>
          <w:sz w:val="27"/>
        </w:rPr>
        <w:t>estilo.</w:t>
      </w:r>
    </w:p>
    <w:p>
      <w:pPr>
        <w:pStyle w:val="BodyText"/>
        <w:spacing w:before="120"/>
        <w:ind w:left="1921"/>
        <w:jc w:val="both"/>
      </w:pPr>
      <w:r>
        <w:rPr/>
        <w:t>É o parecer que se submete à apreciação de Vossa Excelência.</w:t>
      </w:r>
    </w:p>
    <w:p>
      <w:pPr>
        <w:pStyle w:val="BodyText"/>
        <w:spacing w:before="2"/>
        <w:rPr>
          <w:sz w:val="24"/>
        </w:rPr>
      </w:pPr>
      <w:r>
        <w:rPr/>
        <w:pict>
          <v:line style="position:absolute;mso-position-horizontal-relative:page;mso-position-vertical-relative:paragraph;z-index:-251646976;mso-wrap-distance-left:0;mso-wrap-distance-right:0" from="85.099998pt,16.687275pt" to="510.249998pt,16.687275pt" stroked="true" strokeweight="1.6pt" strokecolor="#000000">
            <v:stroke dashstyle="solid"/>
            <w10:wrap type="topAndBottom"/>
          </v:line>
        </w:pict>
      </w:r>
    </w:p>
    <w:p>
      <w:pPr>
        <w:spacing w:before="124"/>
        <w:ind w:left="212" w:right="1031" w:firstLine="0"/>
        <w:jc w:val="left"/>
        <w:rPr>
          <w:sz w:val="22"/>
        </w:rPr>
      </w:pPr>
      <w:r>
        <w:rPr>
          <w:sz w:val="22"/>
        </w:rPr>
        <w:t>Documento assinado eletronicamente por </w:t>
      </w:r>
      <w:r>
        <w:rPr>
          <w:b/>
          <w:sz w:val="22"/>
        </w:rPr>
        <w:t>SILVIO JOSE FRANCO</w:t>
      </w:r>
      <w:r>
        <w:rPr>
          <w:sz w:val="22"/>
        </w:rPr>
        <w:t>, </w:t>
      </w:r>
      <w:r>
        <w:rPr>
          <w:b/>
          <w:sz w:val="22"/>
        </w:rPr>
        <w:t>JUIZ- CORREGEDOR</w:t>
      </w:r>
      <w:r>
        <w:rPr>
          <w:sz w:val="22"/>
        </w:rPr>
        <w:t>, em 01/06/2020, às 13:49, conforme art. 1º, III, "b", da Lei 11.419/2006.</w:t>
      </w:r>
    </w:p>
    <w:p>
      <w:pPr>
        <w:pStyle w:val="BodyText"/>
        <w:spacing w:before="8"/>
        <w:rPr>
          <w:sz w:val="17"/>
        </w:rPr>
      </w:pPr>
      <w:r>
        <w:rPr/>
        <w:pict>
          <v:line style="position:absolute;mso-position-horizontal-relative:page;mso-position-vertical-relative:paragraph;z-index:-251645952;mso-wrap-distance-left:0;mso-wrap-distance-right:0" from="85.099998pt,12.927149pt" to="510.249998pt,12.927149pt" stroked="true" strokeweight="1.55pt" strokecolor="#000000">
            <v:stroke dashstyle="solid"/>
            <w10:wrap type="topAndBottom"/>
          </v:line>
        </w:pict>
      </w:r>
    </w:p>
    <w:p>
      <w:pPr>
        <w:spacing w:before="122"/>
        <w:ind w:left="212" w:right="1274" w:firstLine="0"/>
        <w:jc w:val="left"/>
        <w:rPr>
          <w:sz w:val="22"/>
        </w:rPr>
      </w:pPr>
      <w:r>
        <w:rPr>
          <w:sz w:val="22"/>
        </w:rPr>
        <w:t>A autenticidade do documento pode ser conferida no site </w:t>
      </w:r>
      <w:hyperlink r:id="rId29">
        <w:r>
          <w:rPr>
            <w:sz w:val="22"/>
          </w:rPr>
          <w:t>http://sei.tjsc.jus.br/verificacao</w:t>
        </w:r>
      </w:hyperlink>
      <w:r>
        <w:rPr>
          <w:sz w:val="22"/>
        </w:rPr>
        <w:t> informando o código verificador </w:t>
      </w:r>
      <w:r>
        <w:rPr>
          <w:b/>
          <w:sz w:val="22"/>
        </w:rPr>
        <w:t>4683644 </w:t>
      </w:r>
      <w:r>
        <w:rPr>
          <w:sz w:val="22"/>
        </w:rPr>
        <w:t>e o código CRC </w:t>
      </w:r>
      <w:r>
        <w:rPr>
          <w:b/>
          <w:sz w:val="22"/>
        </w:rPr>
        <w:t>35507624</w:t>
      </w:r>
      <w:r>
        <w:rPr>
          <w:sz w:val="22"/>
        </w:rPr>
        <w:t>.</w:t>
      </w:r>
    </w:p>
    <w:p>
      <w:pPr>
        <w:pStyle w:val="BodyText"/>
        <w:spacing w:before="1"/>
        <w:rPr>
          <w:sz w:val="19"/>
        </w:rPr>
      </w:pPr>
      <w:r>
        <w:rPr/>
        <w:pict>
          <v:line style="position:absolute;mso-position-horizontal-relative:page;mso-position-vertical-relative:paragraph;z-index:-251644928;mso-wrap-distance-left:0;mso-wrap-distance-right:0" from="85.099998pt,13.752149pt" to="510.249998pt,13.752149pt" stroked="true" strokeweight="1.55pt" strokecolor="#000000">
            <v:stroke dashstyle="solid"/>
            <w10:wrap type="topAndBottom"/>
          </v:line>
        </w:pict>
      </w:r>
    </w:p>
    <w:p>
      <w:pPr>
        <w:pStyle w:val="BodyText"/>
        <w:rPr>
          <w:sz w:val="20"/>
        </w:rPr>
      </w:pPr>
    </w:p>
    <w:p>
      <w:pPr>
        <w:pStyle w:val="BodyText"/>
      </w:pPr>
      <w:r>
        <w:rPr/>
        <w:pict>
          <v:line style="position:absolute;mso-position-horizontal-relative:page;mso-position-vertical-relative:paragraph;z-index:-251643904;mso-wrap-distance-left:0;mso-wrap-distance-right:0" from="85.099998pt,18.300976pt" to="510.249998pt,18.300976pt" stroked="true" strokeweight="1.55pt" strokecolor="#000000">
            <v:stroke dashstyle="solid"/>
            <w10:wrap type="topAndBottom"/>
          </v:line>
        </w:pict>
      </w:r>
    </w:p>
    <w:p>
      <w:pPr>
        <w:spacing w:before="48"/>
        <w:ind w:left="130" w:right="0" w:firstLine="0"/>
        <w:jc w:val="left"/>
        <w:rPr>
          <w:sz w:val="18"/>
        </w:rPr>
      </w:pPr>
      <w:r>
        <w:rPr>
          <w:sz w:val="18"/>
        </w:rPr>
        <w:t>0019824-08.2020.8.24.0710</w:t>
      </w:r>
    </w:p>
    <w:p>
      <w:pPr>
        <w:spacing w:after="0"/>
        <w:jc w:val="left"/>
        <w:rPr>
          <w:sz w:val="18"/>
        </w:rPr>
        <w:sectPr>
          <w:pgSz w:w="11910" w:h="16840"/>
          <w:pgMar w:top="480" w:bottom="280" w:left="1600" w:right="1020"/>
        </w:sectPr>
      </w:pPr>
    </w:p>
    <w:p>
      <w:pPr>
        <w:tabs>
          <w:tab w:pos="5990" w:val="left" w:leader="none"/>
        </w:tabs>
        <w:spacing w:line="226" w:lineRule="exact" w:before="0"/>
        <w:ind w:left="0" w:right="0" w:firstLine="0"/>
        <w:jc w:val="left"/>
        <w:rPr>
          <w:sz w:val="20"/>
        </w:rPr>
      </w:pPr>
      <w:r>
        <w:rPr>
          <w:sz w:val="20"/>
        </w:rPr>
        <w:t>Notícias</w:t>
      </w:r>
      <w:r>
        <w:rPr>
          <w:spacing w:val="3"/>
          <w:sz w:val="20"/>
        </w:rPr>
        <w:t> </w:t>
      </w:r>
      <w:r>
        <w:rPr>
          <w:spacing w:val="-3"/>
          <w:sz w:val="20"/>
        </w:rPr>
        <w:t>do</w:t>
      </w:r>
      <w:r>
        <w:rPr>
          <w:spacing w:val="1"/>
          <w:sz w:val="20"/>
        </w:rPr>
        <w:t> </w:t>
      </w:r>
      <w:r>
        <w:rPr>
          <w:sz w:val="20"/>
        </w:rPr>
        <w:t>TST</w:t>
        <w:tab/>
      </w:r>
      <w:r>
        <w:rPr>
          <w:spacing w:val="-2"/>
          <w:sz w:val="20"/>
        </w:rPr>
        <w:t>https://</w:t>
      </w:r>
      <w:hyperlink r:id="rId86">
        <w:r>
          <w:rPr>
            <w:spacing w:val="-2"/>
            <w:sz w:val="20"/>
          </w:rPr>
          <w:t>www.tst.jus.br/web/guest/noticias/-/asset_publisher/89Dk/conten...</w:t>
        </w:r>
      </w:hyperlink>
    </w:p>
    <w:p>
      <w:pPr>
        <w:pStyle w:val="BodyText"/>
        <w:rPr>
          <w:sz w:val="20"/>
        </w:rPr>
      </w:pPr>
    </w:p>
    <w:p>
      <w:pPr>
        <w:pStyle w:val="BodyText"/>
        <w:spacing w:before="4"/>
        <w:rPr>
          <w:sz w:val="18"/>
        </w:rPr>
      </w:pPr>
    </w:p>
    <w:p>
      <w:pPr>
        <w:spacing w:line="256" w:lineRule="auto" w:before="59"/>
        <w:ind w:left="719" w:right="710" w:firstLine="0"/>
        <w:jc w:val="left"/>
        <w:rPr>
          <w:rFonts w:ascii="Arial" w:hAnsi="Arial"/>
          <w:b/>
          <w:sz w:val="29"/>
        </w:rPr>
      </w:pPr>
      <w:r>
        <w:rPr>
          <w:rFonts w:ascii="Arial" w:hAnsi="Arial"/>
          <w:b/>
          <w:spacing w:val="-3"/>
          <w:w w:val="105"/>
          <w:sz w:val="29"/>
        </w:rPr>
        <w:t>Sistema</w:t>
      </w:r>
      <w:r>
        <w:rPr>
          <w:rFonts w:ascii="Arial" w:hAnsi="Arial"/>
          <w:b/>
          <w:spacing w:val="-28"/>
          <w:w w:val="105"/>
          <w:sz w:val="29"/>
        </w:rPr>
        <w:t> </w:t>
      </w:r>
      <w:r>
        <w:rPr>
          <w:rFonts w:ascii="Arial" w:hAnsi="Arial"/>
          <w:b/>
          <w:w w:val="105"/>
          <w:sz w:val="29"/>
        </w:rPr>
        <w:t>de</w:t>
      </w:r>
      <w:r>
        <w:rPr>
          <w:rFonts w:ascii="Arial" w:hAnsi="Arial"/>
          <w:b/>
          <w:spacing w:val="-35"/>
          <w:w w:val="105"/>
          <w:sz w:val="29"/>
        </w:rPr>
        <w:t> </w:t>
      </w:r>
      <w:r>
        <w:rPr>
          <w:rFonts w:ascii="Arial" w:hAnsi="Arial"/>
          <w:b/>
          <w:w w:val="105"/>
          <w:sz w:val="29"/>
        </w:rPr>
        <w:t>bloqueio</w:t>
      </w:r>
      <w:r>
        <w:rPr>
          <w:rFonts w:ascii="Arial" w:hAnsi="Arial"/>
          <w:b/>
          <w:spacing w:val="-32"/>
          <w:w w:val="105"/>
          <w:sz w:val="29"/>
        </w:rPr>
        <w:t> </w:t>
      </w:r>
      <w:r>
        <w:rPr>
          <w:rFonts w:ascii="Arial" w:hAnsi="Arial"/>
          <w:b/>
          <w:w w:val="105"/>
          <w:sz w:val="29"/>
        </w:rPr>
        <w:t>bancário</w:t>
      </w:r>
      <w:r>
        <w:rPr>
          <w:rFonts w:ascii="Arial" w:hAnsi="Arial"/>
          <w:b/>
          <w:spacing w:val="-33"/>
          <w:w w:val="105"/>
          <w:sz w:val="29"/>
        </w:rPr>
        <w:t> </w:t>
      </w:r>
      <w:r>
        <w:rPr>
          <w:rFonts w:ascii="Arial" w:hAnsi="Arial"/>
          <w:b/>
          <w:w w:val="105"/>
          <w:sz w:val="29"/>
        </w:rPr>
        <w:t>desenvolvido</w:t>
      </w:r>
      <w:r>
        <w:rPr>
          <w:rFonts w:ascii="Arial" w:hAnsi="Arial"/>
          <w:b/>
          <w:spacing w:val="-33"/>
          <w:w w:val="105"/>
          <w:sz w:val="29"/>
        </w:rPr>
        <w:t> </w:t>
      </w:r>
      <w:r>
        <w:rPr>
          <w:rFonts w:ascii="Arial" w:hAnsi="Arial"/>
          <w:b/>
          <w:spacing w:val="-3"/>
          <w:w w:val="105"/>
          <w:sz w:val="29"/>
        </w:rPr>
        <w:t>pelo</w:t>
      </w:r>
      <w:r>
        <w:rPr>
          <w:rFonts w:ascii="Arial" w:hAnsi="Arial"/>
          <w:b/>
          <w:spacing w:val="-32"/>
          <w:w w:val="105"/>
          <w:sz w:val="29"/>
        </w:rPr>
        <w:t> </w:t>
      </w:r>
      <w:r>
        <w:rPr>
          <w:rFonts w:ascii="Arial" w:hAnsi="Arial"/>
          <w:b/>
          <w:w w:val="105"/>
          <w:sz w:val="29"/>
        </w:rPr>
        <w:t>TRT</w:t>
      </w:r>
      <w:r>
        <w:rPr>
          <w:rFonts w:ascii="Arial" w:hAnsi="Arial"/>
          <w:b/>
          <w:spacing w:val="-33"/>
          <w:w w:val="105"/>
          <w:sz w:val="29"/>
        </w:rPr>
        <w:t> </w:t>
      </w:r>
      <w:r>
        <w:rPr>
          <w:rFonts w:ascii="Arial" w:hAnsi="Arial"/>
          <w:b/>
          <w:w w:val="105"/>
          <w:sz w:val="29"/>
        </w:rPr>
        <w:t>da</w:t>
      </w:r>
      <w:r>
        <w:rPr>
          <w:rFonts w:ascii="Arial" w:hAnsi="Arial"/>
          <w:b/>
          <w:spacing w:val="-34"/>
          <w:w w:val="105"/>
          <w:sz w:val="29"/>
        </w:rPr>
        <w:t> </w:t>
      </w:r>
      <w:r>
        <w:rPr>
          <w:rFonts w:ascii="Arial" w:hAnsi="Arial"/>
          <w:b/>
          <w:w w:val="105"/>
          <w:sz w:val="29"/>
        </w:rPr>
        <w:t>18ª</w:t>
      </w:r>
      <w:r>
        <w:rPr>
          <w:rFonts w:ascii="Arial" w:hAnsi="Arial"/>
          <w:b/>
          <w:spacing w:val="-36"/>
          <w:w w:val="105"/>
          <w:sz w:val="29"/>
        </w:rPr>
        <w:t> </w:t>
      </w:r>
      <w:r>
        <w:rPr>
          <w:rFonts w:ascii="Arial" w:hAnsi="Arial"/>
          <w:b/>
          <w:w w:val="105"/>
          <w:sz w:val="29"/>
        </w:rPr>
        <w:t>Região</w:t>
      </w:r>
      <w:r>
        <w:rPr>
          <w:rFonts w:ascii="Arial" w:hAnsi="Arial"/>
          <w:b/>
          <w:spacing w:val="-33"/>
          <w:w w:val="105"/>
          <w:sz w:val="29"/>
        </w:rPr>
        <w:t> </w:t>
      </w:r>
      <w:r>
        <w:rPr>
          <w:rFonts w:ascii="Arial" w:hAnsi="Arial"/>
          <w:b/>
          <w:w w:val="105"/>
          <w:sz w:val="29"/>
        </w:rPr>
        <w:t>será</w:t>
      </w:r>
      <w:r>
        <w:rPr>
          <w:rFonts w:ascii="Arial" w:hAnsi="Arial"/>
          <w:b/>
          <w:spacing w:val="-28"/>
          <w:w w:val="105"/>
          <w:sz w:val="29"/>
        </w:rPr>
        <w:t> </w:t>
      </w:r>
      <w:r>
        <w:rPr>
          <w:rFonts w:ascii="Arial" w:hAnsi="Arial"/>
          <w:b/>
          <w:w w:val="105"/>
          <w:sz w:val="29"/>
        </w:rPr>
        <w:t>e os demais</w:t>
      </w:r>
      <w:r>
        <w:rPr>
          <w:rFonts w:ascii="Arial" w:hAnsi="Arial"/>
          <w:b/>
          <w:spacing w:val="-24"/>
          <w:w w:val="105"/>
          <w:sz w:val="29"/>
        </w:rPr>
        <w:t> </w:t>
      </w:r>
      <w:r>
        <w:rPr>
          <w:rFonts w:ascii="Arial" w:hAnsi="Arial"/>
          <w:b/>
          <w:spacing w:val="-6"/>
          <w:w w:val="105"/>
          <w:sz w:val="29"/>
        </w:rPr>
        <w:t>TRTs</w:t>
      </w:r>
    </w:p>
    <w:p>
      <w:pPr>
        <w:spacing w:before="14"/>
        <w:ind w:left="748" w:right="0" w:firstLine="0"/>
        <w:jc w:val="left"/>
        <w:rPr>
          <w:rFonts w:ascii="Arial"/>
          <w:sz w:val="16"/>
        </w:rPr>
      </w:pPr>
      <w:r>
        <w:rPr/>
        <w:pict>
          <v:group style="position:absolute;margin-left:36pt;margin-top:1.043689pt;width:8.2pt;height:6.7pt;mso-position-horizontal-relative:page;mso-position-vertical-relative:paragraph;z-index:-252362752" coordorigin="720,21" coordsize="164,134">
            <v:shape style="position:absolute;left:720;top:68;width:48;height:86" coordorigin="720,69" coordsize="48,86" path="m768,135l739,135,739,69,720,69,720,135,720,155,768,155,768,135e" filled="true" fillcolor="#0099e5" stroked="false">
              <v:path arrowok="t"/>
              <v:fill type="solid"/>
            </v:shape>
            <v:line style="position:absolute" from="720,64" to="883,64" stroked="true" strokeweight=".5pt" strokecolor="#0099e5">
              <v:stroke dashstyle="solid"/>
            </v:line>
            <v:line style="position:absolute" from="720,54" to="879,54" stroked="true" strokeweight=".5pt" strokecolor="#0099e5">
              <v:stroke dashstyle="solid"/>
            </v:line>
            <v:shape style="position:absolute;left:748;top:20;width:135;height:134" coordorigin="749,21" coordsize="135,134" path="m758,87l749,87,749,97,758,97,758,87m778,87l768,87,768,97,778,97,778,87m845,39l816,39,816,49,845,49,845,39m845,29l840,29,840,21,758,21,758,29,758,39,758,49,778,49,778,39,845,39,845,29m883,69l864,69,864,135,854,135,854,116,749,116,749,135,835,135,835,145,835,155,878,155,878,145,883,145,883,135,883,69e" filled="true" fillcolor="#0099e5" stroked="false">
              <v:path arrowok="t"/>
              <v:fill type="solid"/>
            </v:shape>
            <w10:wrap type="none"/>
          </v:group>
        </w:pict>
      </w:r>
      <w:r>
        <w:rPr>
          <w:rFonts w:ascii="Arial"/>
          <w:color w:val="0099E5"/>
          <w:w w:val="102"/>
          <w:sz w:val="16"/>
          <w:u w:val="single" w:color="0099E5"/>
        </w:rPr>
        <w:t> </w:t>
      </w:r>
      <w:r>
        <w:rPr>
          <w:rFonts w:ascii="Arial"/>
          <w:color w:val="0099E5"/>
          <w:sz w:val="16"/>
          <w:u w:val="single" w:color="0099E5"/>
        </w:rPr>
        <w:t>  </w:t>
      </w:r>
      <w:r>
        <w:rPr>
          <w:rFonts w:ascii="Arial"/>
          <w:color w:val="0099E5"/>
          <w:sz w:val="16"/>
        </w:rPr>
        <w:t> Imprimir</w:t>
      </w:r>
    </w:p>
    <w:p>
      <w:pPr>
        <w:spacing w:before="74"/>
        <w:ind w:left="998" w:right="0" w:firstLine="0"/>
        <w:jc w:val="left"/>
        <w:rPr>
          <w:rFonts w:ascii="Arial"/>
          <w:sz w:val="13"/>
        </w:rPr>
      </w:pPr>
      <w:r>
        <w:rPr>
          <w:rFonts w:ascii="Arial"/>
          <w:w w:val="105"/>
          <w:sz w:val="13"/>
        </w:rPr>
        <w:t>Seguir @tst_oficial</w:t>
      </w:r>
    </w:p>
    <w:p>
      <w:pPr>
        <w:pStyle w:val="BodyText"/>
        <w:rPr>
          <w:rFonts w:ascii="Arial"/>
          <w:sz w:val="12"/>
        </w:rPr>
      </w:pPr>
    </w:p>
    <w:p>
      <w:pPr>
        <w:pStyle w:val="BodyText"/>
        <w:rPr>
          <w:rFonts w:ascii="Arial"/>
          <w:sz w:val="12"/>
        </w:rPr>
      </w:pPr>
    </w:p>
    <w:p>
      <w:pPr>
        <w:pStyle w:val="BodyText"/>
        <w:rPr>
          <w:rFonts w:ascii="Arial"/>
          <w:sz w:val="12"/>
        </w:rPr>
      </w:pPr>
    </w:p>
    <w:p>
      <w:pPr>
        <w:pStyle w:val="BodyText"/>
        <w:rPr>
          <w:rFonts w:ascii="Arial"/>
          <w:sz w:val="17"/>
        </w:rPr>
      </w:pPr>
    </w:p>
    <w:p>
      <w:pPr>
        <w:spacing w:line="244" w:lineRule="auto" w:before="1"/>
        <w:ind w:left="719" w:right="718" w:firstLine="0"/>
        <w:jc w:val="both"/>
        <w:rPr>
          <w:rFonts w:ascii="Arial" w:hAnsi="Arial"/>
          <w:sz w:val="18"/>
        </w:rPr>
      </w:pPr>
      <w:r>
        <w:rPr>
          <w:rFonts w:ascii="Arial" w:hAnsi="Arial"/>
          <w:sz w:val="18"/>
        </w:rPr>
        <w:t>Os Tribunais Regionais do Trabalho de todo o país assinaram nesta quinta-feira (27) termo de cooperação técnica que permit Sistema Automatizado de Bloqueios Bancários (SABB). A ferramenta, desenvolvida pelo TRT da 18ª Região (GO), auxilia o bloqueio bancário de valores devidos em ações trabalhistas.</w:t>
      </w:r>
    </w:p>
    <w:p>
      <w:pPr>
        <w:spacing w:line="240" w:lineRule="auto" w:before="115"/>
        <w:ind w:left="719" w:right="710" w:firstLine="0"/>
        <w:jc w:val="left"/>
        <w:rPr>
          <w:rFonts w:ascii="Arial" w:hAnsi="Arial"/>
          <w:sz w:val="18"/>
        </w:rPr>
      </w:pPr>
      <w:r>
        <w:rPr>
          <w:rFonts w:ascii="Arial" w:hAnsi="Arial"/>
          <w:sz w:val="18"/>
        </w:rPr>
        <w:t>A disseminação de seu uso pelos demais TRTs foi intermediada pelo corregedor-geral da Justiça do Trabalho, ministro Lelio assinatura dos termos de cooperação ocorreu durante a sexta reunião do Colégio de Presidentes e Corregedores dos TRTs (Co Paulo.</w:t>
      </w:r>
    </w:p>
    <w:p>
      <w:pPr>
        <w:spacing w:before="118"/>
        <w:ind w:left="719" w:right="0" w:firstLine="0"/>
        <w:jc w:val="left"/>
        <w:rPr>
          <w:rFonts w:ascii="Arial"/>
          <w:b/>
          <w:sz w:val="18"/>
        </w:rPr>
      </w:pPr>
      <w:r>
        <w:rPr>
          <w:rFonts w:ascii="Arial"/>
          <w:b/>
          <w:sz w:val="18"/>
        </w:rPr>
        <w:t>Funcionalidade</w:t>
      </w:r>
    </w:p>
    <w:p>
      <w:pPr>
        <w:spacing w:line="240" w:lineRule="auto" w:before="129"/>
        <w:ind w:left="719" w:right="710" w:firstLine="0"/>
        <w:jc w:val="left"/>
        <w:rPr>
          <w:rFonts w:ascii="Arial" w:hAnsi="Arial"/>
          <w:sz w:val="18"/>
        </w:rPr>
      </w:pPr>
      <w:r>
        <w:rPr>
          <w:rFonts w:ascii="Arial" w:hAnsi="Arial"/>
          <w:sz w:val="18"/>
        </w:rPr>
        <w:t>O </w:t>
      </w:r>
      <w:r>
        <w:rPr>
          <w:rFonts w:ascii="Arial" w:hAnsi="Arial"/>
          <w:spacing w:val="-3"/>
          <w:sz w:val="18"/>
        </w:rPr>
        <w:t>SABB facilita </w:t>
      </w:r>
      <w:r>
        <w:rPr>
          <w:rFonts w:ascii="Arial" w:hAnsi="Arial"/>
          <w:sz w:val="18"/>
        </w:rPr>
        <w:t>a emissão das ordens eletrônicas que </w:t>
      </w:r>
      <w:r>
        <w:rPr>
          <w:rFonts w:ascii="Arial" w:hAnsi="Arial"/>
          <w:spacing w:val="-3"/>
          <w:sz w:val="18"/>
        </w:rPr>
        <w:t>os magistrados devam </w:t>
      </w:r>
      <w:r>
        <w:rPr>
          <w:rFonts w:ascii="Arial" w:hAnsi="Arial"/>
          <w:sz w:val="18"/>
        </w:rPr>
        <w:t>encaminhar ao Bacenjud, sistema que interliga o J Central e </w:t>
      </w:r>
      <w:r>
        <w:rPr>
          <w:rFonts w:ascii="Arial" w:hAnsi="Arial"/>
          <w:spacing w:val="-3"/>
          <w:sz w:val="18"/>
        </w:rPr>
        <w:t>às </w:t>
      </w:r>
      <w:r>
        <w:rPr>
          <w:rFonts w:ascii="Arial" w:hAnsi="Arial"/>
          <w:sz w:val="18"/>
        </w:rPr>
        <w:t>instituições bancárias visando </w:t>
      </w:r>
      <w:r>
        <w:rPr>
          <w:rFonts w:ascii="Arial" w:hAnsi="Arial"/>
          <w:spacing w:val="-3"/>
          <w:sz w:val="18"/>
        </w:rPr>
        <w:t>ao </w:t>
      </w:r>
      <w:r>
        <w:rPr>
          <w:rFonts w:ascii="Arial" w:hAnsi="Arial"/>
          <w:sz w:val="18"/>
        </w:rPr>
        <w:t>bloqueio de valores </w:t>
      </w:r>
      <w:r>
        <w:rPr>
          <w:rFonts w:ascii="Arial" w:hAnsi="Arial"/>
          <w:spacing w:val="-3"/>
          <w:sz w:val="18"/>
        </w:rPr>
        <w:t>em </w:t>
      </w:r>
      <w:r>
        <w:rPr>
          <w:rFonts w:ascii="Arial" w:hAnsi="Arial"/>
          <w:sz w:val="18"/>
        </w:rPr>
        <w:t>contas bancárias. Com a inserção </w:t>
      </w:r>
      <w:r>
        <w:rPr>
          <w:rFonts w:ascii="Arial" w:hAnsi="Arial"/>
          <w:spacing w:val="-3"/>
          <w:sz w:val="18"/>
        </w:rPr>
        <w:t>de </w:t>
      </w:r>
      <w:r>
        <w:rPr>
          <w:rFonts w:ascii="Arial" w:hAnsi="Arial"/>
          <w:sz w:val="18"/>
        </w:rPr>
        <w:t>algumas </w:t>
      </w:r>
      <w:r>
        <w:rPr>
          <w:rFonts w:ascii="Arial" w:hAnsi="Arial"/>
          <w:spacing w:val="-3"/>
          <w:sz w:val="18"/>
        </w:rPr>
        <w:t>informações os dados </w:t>
      </w:r>
      <w:r>
        <w:rPr>
          <w:rFonts w:ascii="Arial" w:hAnsi="Arial"/>
          <w:spacing w:val="-4"/>
          <w:sz w:val="18"/>
        </w:rPr>
        <w:t>dos </w:t>
      </w:r>
      <w:r>
        <w:rPr>
          <w:rFonts w:ascii="Arial" w:hAnsi="Arial"/>
          <w:sz w:val="18"/>
        </w:rPr>
        <w:t>devedores e os valores a serem bloqueados, a ferramenta automatiza a elaboração e o encaminhamento das </w:t>
      </w:r>
      <w:r>
        <w:rPr>
          <w:rFonts w:ascii="Arial" w:hAnsi="Arial"/>
          <w:spacing w:val="-4"/>
          <w:sz w:val="18"/>
        </w:rPr>
        <w:t>ord </w:t>
      </w:r>
      <w:r>
        <w:rPr>
          <w:rFonts w:ascii="Arial" w:hAnsi="Arial"/>
          <w:sz w:val="18"/>
        </w:rPr>
        <w:t>tornando o bloqueio mais eficiente. </w:t>
      </w:r>
      <w:r>
        <w:rPr>
          <w:rFonts w:ascii="Arial" w:hAnsi="Arial"/>
          <w:spacing w:val="-6"/>
          <w:sz w:val="18"/>
        </w:rPr>
        <w:t>Também </w:t>
      </w:r>
      <w:r>
        <w:rPr>
          <w:rFonts w:ascii="Arial" w:hAnsi="Arial"/>
          <w:sz w:val="18"/>
        </w:rPr>
        <w:t>é possível configurar o sistema para que </w:t>
      </w:r>
      <w:r>
        <w:rPr>
          <w:rFonts w:ascii="Arial" w:hAnsi="Arial"/>
          <w:spacing w:val="-3"/>
          <w:sz w:val="18"/>
        </w:rPr>
        <w:t>as </w:t>
      </w:r>
      <w:r>
        <w:rPr>
          <w:rFonts w:ascii="Arial" w:hAnsi="Arial"/>
          <w:sz w:val="18"/>
        </w:rPr>
        <w:t>informações sobre o processo, a dívid sejam buscadas </w:t>
      </w:r>
      <w:r>
        <w:rPr>
          <w:rFonts w:ascii="Arial" w:hAnsi="Arial"/>
          <w:spacing w:val="-3"/>
          <w:sz w:val="18"/>
        </w:rPr>
        <w:t>no </w:t>
      </w:r>
      <w:r>
        <w:rPr>
          <w:rFonts w:ascii="Arial" w:hAnsi="Arial"/>
          <w:sz w:val="18"/>
        </w:rPr>
        <w:t>Banco Nacional de Devedores</w:t>
      </w:r>
      <w:r>
        <w:rPr>
          <w:rFonts w:ascii="Arial" w:hAnsi="Arial"/>
          <w:spacing w:val="-13"/>
          <w:sz w:val="18"/>
        </w:rPr>
        <w:t> </w:t>
      </w:r>
      <w:r>
        <w:rPr>
          <w:rFonts w:ascii="Arial" w:hAnsi="Arial"/>
          <w:sz w:val="18"/>
        </w:rPr>
        <w:t>Trabalhistas.</w:t>
      </w:r>
    </w:p>
    <w:p>
      <w:pPr>
        <w:spacing w:before="117"/>
        <w:ind w:left="719" w:right="0" w:firstLine="0"/>
        <w:jc w:val="left"/>
        <w:rPr>
          <w:rFonts w:ascii="Arial"/>
          <w:b/>
          <w:sz w:val="18"/>
        </w:rPr>
      </w:pPr>
      <w:r>
        <w:rPr>
          <w:rFonts w:ascii="Arial"/>
          <w:b/>
          <w:sz w:val="18"/>
        </w:rPr>
        <w:t>Efetividade</w:t>
      </w:r>
    </w:p>
    <w:p>
      <w:pPr>
        <w:spacing w:line="240" w:lineRule="auto" w:before="129"/>
        <w:ind w:left="719" w:right="679" w:firstLine="0"/>
        <w:jc w:val="both"/>
        <w:rPr>
          <w:rFonts w:ascii="Arial" w:hAnsi="Arial"/>
          <w:sz w:val="18"/>
        </w:rPr>
      </w:pPr>
      <w:r>
        <w:rPr>
          <w:rFonts w:ascii="Arial" w:hAnsi="Arial"/>
          <w:sz w:val="18"/>
        </w:rPr>
        <w:t>A intensificação do uso do sistema no TRT da 18ª Região resultou numa média mensal superior a 10 mil ordens de bloq positivamente na efetividade da execução de sentenças da Justiça do Trabalho em Goiás. Levantamento parcial demonstrou que até julho, o número de ações de execução baixadas foi maior em relação ao número de casos novos.</w:t>
      </w:r>
    </w:p>
    <w:p>
      <w:pPr>
        <w:spacing w:line="240" w:lineRule="auto" w:before="119"/>
        <w:ind w:left="719" w:right="475" w:firstLine="0"/>
        <w:jc w:val="left"/>
        <w:rPr>
          <w:rFonts w:ascii="Arial" w:hAnsi="Arial"/>
          <w:sz w:val="18"/>
        </w:rPr>
      </w:pPr>
      <w:r>
        <w:rPr>
          <w:rFonts w:ascii="Arial" w:hAnsi="Arial"/>
          <w:sz w:val="18"/>
        </w:rPr>
        <w:t>Sem a ferramenta, os servidores das Varas do Trabalho precisavam elaborar as minutas das ordens de bloqueio e acompan respostas das instituições financeiras. Esse processo, além de tomar muito tempo, demandava um alto nível de organização das V vezes o valor total devido não é bloqueado em apenas uma tentativa.</w:t>
      </w:r>
    </w:p>
    <w:p>
      <w:pPr>
        <w:spacing w:line="244" w:lineRule="auto" w:before="118"/>
        <w:ind w:left="719" w:right="679" w:firstLine="0"/>
        <w:jc w:val="both"/>
        <w:rPr>
          <w:rFonts w:ascii="Arial" w:hAnsi="Arial"/>
          <w:sz w:val="18"/>
        </w:rPr>
      </w:pPr>
      <w:r>
        <w:rPr>
          <w:rFonts w:ascii="Arial" w:hAnsi="Arial"/>
          <w:sz w:val="18"/>
        </w:rPr>
        <w:t>Com o SABB, uma vez inseridos </w:t>
      </w:r>
      <w:r>
        <w:rPr>
          <w:rFonts w:ascii="Arial" w:hAnsi="Arial"/>
          <w:spacing w:val="-3"/>
          <w:sz w:val="18"/>
        </w:rPr>
        <w:t>os </w:t>
      </w:r>
      <w:r>
        <w:rPr>
          <w:rFonts w:ascii="Arial" w:hAnsi="Arial"/>
          <w:sz w:val="18"/>
        </w:rPr>
        <w:t>dados no sistema e feita a seleção do </w:t>
      </w:r>
      <w:r>
        <w:rPr>
          <w:rFonts w:ascii="Arial" w:hAnsi="Arial"/>
          <w:spacing w:val="-3"/>
          <w:sz w:val="18"/>
        </w:rPr>
        <w:t>processo </w:t>
      </w:r>
      <w:r>
        <w:rPr>
          <w:rFonts w:ascii="Arial" w:hAnsi="Arial"/>
          <w:sz w:val="18"/>
        </w:rPr>
        <w:t>para a </w:t>
      </w:r>
      <w:r>
        <w:rPr>
          <w:rFonts w:ascii="Arial" w:hAnsi="Arial"/>
          <w:spacing w:val="-3"/>
          <w:sz w:val="18"/>
        </w:rPr>
        <w:t>emissão </w:t>
      </w:r>
      <w:r>
        <w:rPr>
          <w:rFonts w:ascii="Arial" w:hAnsi="Arial"/>
          <w:sz w:val="18"/>
        </w:rPr>
        <w:t>da </w:t>
      </w:r>
      <w:r>
        <w:rPr>
          <w:rFonts w:ascii="Arial" w:hAnsi="Arial"/>
          <w:spacing w:val="-3"/>
          <w:sz w:val="18"/>
        </w:rPr>
        <w:t>ordem </w:t>
      </w:r>
      <w:r>
        <w:rPr>
          <w:rFonts w:ascii="Arial" w:hAnsi="Arial"/>
          <w:sz w:val="18"/>
        </w:rPr>
        <w:t>de bloqueio, o </w:t>
      </w:r>
      <w:r>
        <w:rPr>
          <w:rFonts w:ascii="Arial" w:hAnsi="Arial"/>
          <w:spacing w:val="-3"/>
          <w:sz w:val="18"/>
        </w:rPr>
        <w:t>mandar </w:t>
      </w:r>
      <w:r>
        <w:rPr>
          <w:rFonts w:ascii="Arial" w:hAnsi="Arial"/>
          <w:sz w:val="18"/>
        </w:rPr>
        <w:t>emitir novas ordens até que a finalidade seja alcançada. Caso apenas parte do valor seja bloqueada, a ferramenta atualiza bloqueado e </w:t>
      </w:r>
      <w:r>
        <w:rPr>
          <w:rFonts w:ascii="Arial" w:hAnsi="Arial"/>
          <w:spacing w:val="-3"/>
          <w:sz w:val="18"/>
        </w:rPr>
        <w:t>emite </w:t>
      </w:r>
      <w:r>
        <w:rPr>
          <w:rFonts w:ascii="Arial" w:hAnsi="Arial"/>
          <w:sz w:val="18"/>
        </w:rPr>
        <w:t>a nova ordem, descontando os valores</w:t>
      </w:r>
      <w:r>
        <w:rPr>
          <w:rFonts w:ascii="Arial" w:hAnsi="Arial"/>
          <w:spacing w:val="-15"/>
          <w:sz w:val="18"/>
        </w:rPr>
        <w:t> </w:t>
      </w:r>
      <w:r>
        <w:rPr>
          <w:rFonts w:ascii="Arial" w:hAnsi="Arial"/>
          <w:sz w:val="18"/>
        </w:rPr>
        <w:t>retidos.</w:t>
      </w:r>
    </w:p>
    <w:p>
      <w:pPr>
        <w:spacing w:before="115"/>
        <w:ind w:left="719" w:right="0" w:firstLine="0"/>
        <w:jc w:val="left"/>
        <w:rPr>
          <w:rFonts w:ascii="Arial" w:hAnsi="Arial"/>
          <w:b/>
          <w:sz w:val="18"/>
        </w:rPr>
      </w:pPr>
      <w:r>
        <w:rPr>
          <w:rFonts w:ascii="Arial" w:hAnsi="Arial"/>
          <w:b/>
          <w:sz w:val="18"/>
        </w:rPr>
        <w:t>Cessão</w:t>
      </w:r>
    </w:p>
    <w:p>
      <w:pPr>
        <w:spacing w:line="240" w:lineRule="auto" w:before="120"/>
        <w:ind w:left="719" w:right="709" w:firstLine="0"/>
        <w:jc w:val="both"/>
        <w:rPr>
          <w:rFonts w:ascii="Arial" w:hAnsi="Arial"/>
          <w:sz w:val="18"/>
        </w:rPr>
      </w:pPr>
      <w:r>
        <w:rPr>
          <w:rFonts w:ascii="Arial" w:hAnsi="Arial"/>
          <w:sz w:val="18"/>
        </w:rPr>
        <w:t>Pelo acordo, o TRT da 18ª Região cederá o sistema com </w:t>
      </w:r>
      <w:r>
        <w:rPr>
          <w:rFonts w:ascii="Arial" w:hAnsi="Arial"/>
          <w:spacing w:val="-3"/>
          <w:sz w:val="18"/>
        </w:rPr>
        <w:t>todos os </w:t>
      </w:r>
      <w:r>
        <w:rPr>
          <w:rFonts w:ascii="Arial" w:hAnsi="Arial"/>
          <w:sz w:val="18"/>
        </w:rPr>
        <w:t>arquivos digitais necessários à </w:t>
      </w:r>
      <w:r>
        <w:rPr>
          <w:rFonts w:ascii="Arial" w:hAnsi="Arial"/>
          <w:spacing w:val="-3"/>
          <w:sz w:val="18"/>
        </w:rPr>
        <w:t>completa </w:t>
      </w:r>
      <w:r>
        <w:rPr>
          <w:rFonts w:ascii="Arial" w:hAnsi="Arial"/>
          <w:sz w:val="18"/>
        </w:rPr>
        <w:t>instalação </w:t>
      </w:r>
      <w:r>
        <w:rPr>
          <w:rFonts w:ascii="Arial" w:hAnsi="Arial"/>
          <w:spacing w:val="-3"/>
          <w:sz w:val="18"/>
        </w:rPr>
        <w:t>do </w:t>
      </w:r>
      <w:r>
        <w:rPr>
          <w:rFonts w:ascii="Arial" w:hAnsi="Arial"/>
          <w:sz w:val="18"/>
        </w:rPr>
        <w:t>SA Região </w:t>
      </w:r>
      <w:r>
        <w:rPr>
          <w:rFonts w:ascii="Arial" w:hAnsi="Arial"/>
          <w:spacing w:val="-3"/>
          <w:sz w:val="18"/>
        </w:rPr>
        <w:t>fazer, </w:t>
      </w:r>
      <w:r>
        <w:rPr>
          <w:rFonts w:ascii="Arial" w:hAnsi="Arial"/>
          <w:sz w:val="18"/>
        </w:rPr>
        <w:t>também, a </w:t>
      </w:r>
      <w:r>
        <w:rPr>
          <w:rFonts w:ascii="Arial" w:hAnsi="Arial"/>
          <w:spacing w:val="-3"/>
          <w:sz w:val="18"/>
        </w:rPr>
        <w:t>manutenção do </w:t>
      </w:r>
      <w:r>
        <w:rPr>
          <w:rFonts w:ascii="Arial" w:hAnsi="Arial"/>
          <w:sz w:val="18"/>
        </w:rPr>
        <w:t>código-fonte e repassar </w:t>
      </w:r>
      <w:r>
        <w:rPr>
          <w:rFonts w:ascii="Arial" w:hAnsi="Arial"/>
          <w:spacing w:val="-3"/>
          <w:sz w:val="18"/>
        </w:rPr>
        <w:t>todas </w:t>
      </w:r>
      <w:r>
        <w:rPr>
          <w:rFonts w:ascii="Arial" w:hAnsi="Arial"/>
          <w:sz w:val="18"/>
        </w:rPr>
        <w:t>as atualizações realizadas para aprimoramento e  corr  erros </w:t>
      </w:r>
      <w:r>
        <w:rPr>
          <w:rFonts w:ascii="Arial" w:hAnsi="Arial"/>
          <w:spacing w:val="-3"/>
          <w:sz w:val="18"/>
        </w:rPr>
        <w:t>de </w:t>
      </w:r>
      <w:r>
        <w:rPr>
          <w:rFonts w:ascii="Arial" w:hAnsi="Arial"/>
          <w:sz w:val="18"/>
        </w:rPr>
        <w:t>código, além </w:t>
      </w:r>
      <w:r>
        <w:rPr>
          <w:rFonts w:ascii="Arial" w:hAnsi="Arial"/>
          <w:spacing w:val="-3"/>
          <w:sz w:val="18"/>
        </w:rPr>
        <w:t>de </w:t>
      </w:r>
      <w:r>
        <w:rPr>
          <w:rFonts w:ascii="Arial" w:hAnsi="Arial"/>
          <w:sz w:val="18"/>
        </w:rPr>
        <w:t>colocar à disposição dos tribunais o manual </w:t>
      </w:r>
      <w:r>
        <w:rPr>
          <w:rFonts w:ascii="Arial" w:hAnsi="Arial"/>
          <w:spacing w:val="-3"/>
          <w:sz w:val="18"/>
        </w:rPr>
        <w:t>de </w:t>
      </w:r>
      <w:r>
        <w:rPr>
          <w:rFonts w:ascii="Arial" w:hAnsi="Arial"/>
          <w:sz w:val="18"/>
        </w:rPr>
        <w:t>uso. O TRT </w:t>
      </w:r>
      <w:r>
        <w:rPr>
          <w:rFonts w:ascii="Arial" w:hAnsi="Arial"/>
          <w:spacing w:val="-3"/>
          <w:sz w:val="18"/>
        </w:rPr>
        <w:t>18 </w:t>
      </w:r>
      <w:r>
        <w:rPr>
          <w:rFonts w:ascii="Arial" w:hAnsi="Arial"/>
          <w:sz w:val="18"/>
        </w:rPr>
        <w:t>também ficou responsável pela </w:t>
      </w:r>
      <w:r>
        <w:rPr>
          <w:rFonts w:ascii="Arial" w:hAnsi="Arial"/>
          <w:spacing w:val="-3"/>
          <w:sz w:val="18"/>
        </w:rPr>
        <w:t>capacitaç </w:t>
      </w:r>
      <w:r>
        <w:rPr>
          <w:rFonts w:ascii="Arial" w:hAnsi="Arial"/>
          <w:sz w:val="18"/>
        </w:rPr>
        <w:t>indicados pelos </w:t>
      </w:r>
      <w:r>
        <w:rPr>
          <w:rFonts w:ascii="Arial" w:hAnsi="Arial"/>
          <w:spacing w:val="-7"/>
          <w:sz w:val="18"/>
        </w:rPr>
        <w:t>TRTs, </w:t>
      </w:r>
      <w:r>
        <w:rPr>
          <w:rFonts w:ascii="Arial" w:hAnsi="Arial"/>
          <w:sz w:val="18"/>
        </w:rPr>
        <w:t>com o repasse </w:t>
      </w:r>
      <w:r>
        <w:rPr>
          <w:rFonts w:ascii="Arial" w:hAnsi="Arial"/>
          <w:spacing w:val="-3"/>
          <w:sz w:val="18"/>
        </w:rPr>
        <w:t>do </w:t>
      </w:r>
      <w:r>
        <w:rPr>
          <w:rFonts w:ascii="Arial" w:hAnsi="Arial"/>
          <w:sz w:val="18"/>
        </w:rPr>
        <w:t>conhecimento </w:t>
      </w:r>
      <w:r>
        <w:rPr>
          <w:rFonts w:ascii="Arial" w:hAnsi="Arial"/>
          <w:spacing w:val="-3"/>
          <w:sz w:val="18"/>
        </w:rPr>
        <w:t>sobre as </w:t>
      </w:r>
      <w:r>
        <w:rPr>
          <w:rFonts w:ascii="Arial" w:hAnsi="Arial"/>
          <w:sz w:val="18"/>
        </w:rPr>
        <w:t>funcionalidades e a operacionalidade </w:t>
      </w:r>
      <w:r>
        <w:rPr>
          <w:rFonts w:ascii="Arial" w:hAnsi="Arial"/>
          <w:spacing w:val="-3"/>
          <w:sz w:val="18"/>
        </w:rPr>
        <w:t>do</w:t>
      </w:r>
      <w:r>
        <w:rPr>
          <w:rFonts w:ascii="Arial" w:hAnsi="Arial"/>
          <w:spacing w:val="20"/>
          <w:sz w:val="18"/>
        </w:rPr>
        <w:t> </w:t>
      </w:r>
      <w:r>
        <w:rPr>
          <w:rFonts w:ascii="Arial" w:hAnsi="Arial"/>
          <w:sz w:val="18"/>
        </w:rPr>
        <w:t>SABB.</w:t>
      </w:r>
    </w:p>
    <w:p>
      <w:pPr>
        <w:spacing w:before="122"/>
        <w:ind w:left="719" w:right="0" w:firstLine="0"/>
        <w:jc w:val="left"/>
        <w:rPr>
          <w:rFonts w:ascii="Arial" w:hAnsi="Arial"/>
          <w:sz w:val="18"/>
        </w:rPr>
      </w:pPr>
      <w:r>
        <w:rPr>
          <w:rFonts w:ascii="Arial" w:hAnsi="Arial"/>
          <w:sz w:val="18"/>
        </w:rPr>
        <w:t>(Com informações do TRT da 18ª Região)</w:t>
      </w:r>
    </w:p>
    <w:p>
      <w:pPr>
        <w:pStyle w:val="BodyText"/>
        <w:spacing w:before="4"/>
        <w:rPr>
          <w:rFonts w:ascii="Arial"/>
          <w:sz w:val="15"/>
        </w:rPr>
      </w:pPr>
    </w:p>
    <w:p>
      <w:pPr>
        <w:tabs>
          <w:tab w:pos="5500" w:val="left" w:leader="none"/>
        </w:tabs>
        <w:spacing w:before="0"/>
        <w:ind w:left="2428" w:right="0" w:firstLine="0"/>
        <w:jc w:val="left"/>
        <w:rPr>
          <w:rFonts w:ascii="Arial"/>
          <w:sz w:val="13"/>
        </w:rPr>
      </w:pPr>
      <w:r>
        <w:rPr>
          <w:rFonts w:ascii="Arial"/>
          <w:spacing w:val="-3"/>
          <w:sz w:val="13"/>
        </w:rPr>
        <w:t>Tweetar</w:t>
        <w:tab/>
      </w:r>
      <w:r>
        <w:rPr>
          <w:rFonts w:ascii="Arial"/>
          <w:position w:val="-13"/>
          <w:sz w:val="13"/>
        </w:rPr>
        <w:drawing>
          <wp:inline distT="0" distB="0" distL="0" distR="0">
            <wp:extent cx="707136" cy="152400"/>
            <wp:effectExtent l="0" t="0" r="0" b="0"/>
            <wp:docPr id="11" name="image3.jpeg"/>
            <wp:cNvGraphicFramePr>
              <a:graphicFrameLocks noChangeAspect="1"/>
            </wp:cNvGraphicFramePr>
            <a:graphic>
              <a:graphicData uri="http://schemas.openxmlformats.org/drawingml/2006/picture">
                <pic:pic>
                  <pic:nvPicPr>
                    <pic:cNvPr id="12" name="image3.jpeg"/>
                    <pic:cNvPicPr/>
                  </pic:nvPicPr>
                  <pic:blipFill>
                    <a:blip r:embed="rId87" cstate="print"/>
                    <a:stretch>
                      <a:fillRect/>
                    </a:stretch>
                  </pic:blipFill>
                  <pic:spPr>
                    <a:xfrm>
                      <a:off x="0" y="0"/>
                      <a:ext cx="707136" cy="152400"/>
                    </a:xfrm>
                    <a:prstGeom prst="rect">
                      <a:avLst/>
                    </a:prstGeom>
                  </pic:spPr>
                </pic:pic>
              </a:graphicData>
            </a:graphic>
          </wp:inline>
        </w:drawing>
      </w:r>
      <w:r>
        <w:rPr>
          <w:rFonts w:ascii="Arial"/>
          <w:position w:val="-13"/>
          <w:sz w:val="13"/>
        </w:rPr>
      </w:r>
    </w:p>
    <w:p>
      <w:pPr>
        <w:pStyle w:val="BodyText"/>
        <w:spacing w:before="5"/>
        <w:rPr>
          <w:rFonts w:ascii="Arial"/>
          <w:sz w:val="24"/>
        </w:rPr>
      </w:pPr>
    </w:p>
    <w:p>
      <w:pPr>
        <w:spacing w:before="1" w:after="14"/>
        <w:ind w:left="902" w:right="0" w:firstLine="0"/>
        <w:jc w:val="left"/>
        <w:rPr>
          <w:rFonts w:ascii="Arial" w:hAnsi="Arial"/>
          <w:sz w:val="16"/>
        </w:rPr>
      </w:pPr>
      <w:r>
        <w:rPr>
          <w:rFonts w:ascii="Arial" w:hAnsi="Arial"/>
          <w:sz w:val="16"/>
        </w:rPr>
        <w:t>Média (0 Votos)</w:t>
      </w:r>
    </w:p>
    <w:p>
      <w:pPr>
        <w:tabs>
          <w:tab w:pos="10800" w:val="left" w:leader="none"/>
        </w:tabs>
        <w:spacing w:line="201" w:lineRule="exact"/>
        <w:ind w:left="892" w:right="0" w:firstLine="0"/>
        <w:rPr>
          <w:rFonts w:ascii="Arial"/>
          <w:sz w:val="15"/>
        </w:rPr>
      </w:pPr>
      <w:r>
        <w:rPr>
          <w:rFonts w:ascii="Arial"/>
          <w:position w:val="-3"/>
          <w:sz w:val="15"/>
        </w:rPr>
        <w:drawing>
          <wp:inline distT="0" distB="0" distL="0" distR="0">
            <wp:extent cx="491847" cy="97154"/>
            <wp:effectExtent l="0" t="0" r="0" b="0"/>
            <wp:docPr id="13" name="image4.png"/>
            <wp:cNvGraphicFramePr>
              <a:graphicFrameLocks noChangeAspect="1"/>
            </wp:cNvGraphicFramePr>
            <a:graphic>
              <a:graphicData uri="http://schemas.openxmlformats.org/drawingml/2006/picture">
                <pic:pic>
                  <pic:nvPicPr>
                    <pic:cNvPr id="14" name="image4.png"/>
                    <pic:cNvPicPr/>
                  </pic:nvPicPr>
                  <pic:blipFill>
                    <a:blip r:embed="rId88" cstate="print"/>
                    <a:stretch>
                      <a:fillRect/>
                    </a:stretch>
                  </pic:blipFill>
                  <pic:spPr>
                    <a:xfrm>
                      <a:off x="0" y="0"/>
                      <a:ext cx="491847" cy="97154"/>
                    </a:xfrm>
                    <a:prstGeom prst="rect">
                      <a:avLst/>
                    </a:prstGeom>
                  </pic:spPr>
                </pic:pic>
              </a:graphicData>
            </a:graphic>
          </wp:inline>
        </w:drawing>
      </w:r>
      <w:r>
        <w:rPr>
          <w:rFonts w:ascii="Arial"/>
          <w:position w:val="-3"/>
          <w:sz w:val="15"/>
        </w:rPr>
      </w:r>
      <w:r>
        <w:rPr>
          <w:rFonts w:ascii="Arial"/>
          <w:position w:val="-3"/>
          <w:sz w:val="15"/>
        </w:rPr>
        <w:tab/>
      </w:r>
      <w:r>
        <w:rPr>
          <w:rFonts w:ascii="Arial"/>
          <w:position w:val="1"/>
          <w:sz w:val="15"/>
        </w:rPr>
        <w:drawing>
          <wp:inline distT="0" distB="0" distL="0" distR="0">
            <wp:extent cx="116389" cy="98012"/>
            <wp:effectExtent l="0" t="0" r="0" b="0"/>
            <wp:docPr id="15" name="image5.png"/>
            <wp:cNvGraphicFramePr>
              <a:graphicFrameLocks noChangeAspect="1"/>
            </wp:cNvGraphicFramePr>
            <a:graphic>
              <a:graphicData uri="http://schemas.openxmlformats.org/drawingml/2006/picture">
                <pic:pic>
                  <pic:nvPicPr>
                    <pic:cNvPr id="16" name="image5.png"/>
                    <pic:cNvPicPr/>
                  </pic:nvPicPr>
                  <pic:blipFill>
                    <a:blip r:embed="rId89" cstate="print"/>
                    <a:stretch>
                      <a:fillRect/>
                    </a:stretch>
                  </pic:blipFill>
                  <pic:spPr>
                    <a:xfrm>
                      <a:off x="0" y="0"/>
                      <a:ext cx="116389" cy="98012"/>
                    </a:xfrm>
                    <a:prstGeom prst="rect">
                      <a:avLst/>
                    </a:prstGeom>
                  </pic:spPr>
                </pic:pic>
              </a:graphicData>
            </a:graphic>
          </wp:inline>
        </w:drawing>
      </w:r>
      <w:r>
        <w:rPr>
          <w:rFonts w:ascii="Arial"/>
          <w:position w:val="1"/>
          <w:sz w:val="15"/>
        </w:rPr>
      </w:r>
    </w:p>
    <w:p>
      <w:pPr>
        <w:pStyle w:val="BodyText"/>
        <w:rPr>
          <w:rFonts w:ascii="Arial"/>
          <w:sz w:val="16"/>
        </w:rPr>
      </w:pPr>
    </w:p>
    <w:p>
      <w:pPr>
        <w:pStyle w:val="BodyText"/>
        <w:spacing w:before="4"/>
        <w:rPr>
          <w:rFonts w:ascii="Arial"/>
          <w:sz w:val="19"/>
        </w:rPr>
      </w:pPr>
    </w:p>
    <w:p>
      <w:pPr>
        <w:spacing w:before="1"/>
        <w:ind w:left="815" w:right="0" w:firstLine="0"/>
        <w:jc w:val="both"/>
        <w:rPr>
          <w:rFonts w:ascii="Arial"/>
          <w:sz w:val="16"/>
        </w:rPr>
      </w:pPr>
      <w:r>
        <w:rPr>
          <w:rFonts w:ascii="Arial"/>
          <w:sz w:val="16"/>
        </w:rPr>
        <w:t>Mais detalhes</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6"/>
        <w:rPr>
          <w:rFonts w:ascii="Arial"/>
          <w:sz w:val="22"/>
        </w:rPr>
      </w:pPr>
    </w:p>
    <w:p>
      <w:pPr>
        <w:tabs>
          <w:tab w:pos="10483" w:val="left" w:leader="none"/>
        </w:tabs>
        <w:spacing w:before="67"/>
        <w:ind w:left="0" w:right="0" w:firstLine="0"/>
        <w:jc w:val="left"/>
        <w:rPr>
          <w:sz w:val="20"/>
        </w:rPr>
      </w:pPr>
      <w:r>
        <w:rPr>
          <w:sz w:val="20"/>
        </w:rPr>
        <w:t>1</w:t>
      </w:r>
      <w:r>
        <w:rPr>
          <w:spacing w:val="2"/>
          <w:sz w:val="20"/>
        </w:rPr>
        <w:t> </w:t>
      </w:r>
      <w:r>
        <w:rPr>
          <w:spacing w:val="-3"/>
          <w:sz w:val="20"/>
        </w:rPr>
        <w:t>of</w:t>
      </w:r>
      <w:r>
        <w:rPr>
          <w:spacing w:val="-1"/>
          <w:sz w:val="20"/>
        </w:rPr>
        <w:t> </w:t>
      </w:r>
      <w:r>
        <w:rPr>
          <w:sz w:val="20"/>
        </w:rPr>
        <w:t>1</w:t>
        <w:tab/>
        <w:t>30/06/2020</w:t>
      </w:r>
      <w:r>
        <w:rPr>
          <w:spacing w:val="-2"/>
          <w:sz w:val="20"/>
        </w:rPr>
        <w:t> </w:t>
      </w:r>
      <w:r>
        <w:rPr>
          <w:spacing w:val="-4"/>
          <w:sz w:val="20"/>
        </w:rPr>
        <w:t>17:20</w:t>
      </w:r>
    </w:p>
    <w:sectPr>
      <w:pgSz w:w="11900" w:h="16840"/>
      <w:pgMar w:top="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647" w:hanging="152"/>
        <w:jc w:val="left"/>
      </w:pPr>
      <w:rPr>
        <w:rFonts w:hint="default" w:ascii="Times New Roman" w:hAnsi="Times New Roman" w:eastAsia="Times New Roman" w:cs="Times New Roman"/>
        <w:b/>
        <w:bCs/>
        <w:w w:val="99"/>
        <w:sz w:val="20"/>
        <w:szCs w:val="20"/>
        <w:lang w:val="pt-PT" w:eastAsia="pt-PT" w:bidi="pt-PT"/>
      </w:rPr>
    </w:lvl>
    <w:lvl w:ilvl="1">
      <w:start w:val="0"/>
      <w:numFmt w:val="bullet"/>
      <w:lvlText w:val="•"/>
      <w:lvlJc w:val="left"/>
      <w:pPr>
        <w:ind w:left="4204" w:hanging="152"/>
      </w:pPr>
      <w:rPr>
        <w:rFonts w:hint="default"/>
        <w:lang w:val="pt-PT" w:eastAsia="pt-PT" w:bidi="pt-PT"/>
      </w:rPr>
    </w:lvl>
    <w:lvl w:ilvl="2">
      <w:start w:val="0"/>
      <w:numFmt w:val="bullet"/>
      <w:lvlText w:val="•"/>
      <w:lvlJc w:val="left"/>
      <w:pPr>
        <w:ind w:left="4769" w:hanging="152"/>
      </w:pPr>
      <w:rPr>
        <w:rFonts w:hint="default"/>
        <w:lang w:val="pt-PT" w:eastAsia="pt-PT" w:bidi="pt-PT"/>
      </w:rPr>
    </w:lvl>
    <w:lvl w:ilvl="3">
      <w:start w:val="0"/>
      <w:numFmt w:val="bullet"/>
      <w:lvlText w:val="•"/>
      <w:lvlJc w:val="left"/>
      <w:pPr>
        <w:ind w:left="5333" w:hanging="152"/>
      </w:pPr>
      <w:rPr>
        <w:rFonts w:hint="default"/>
        <w:lang w:val="pt-PT" w:eastAsia="pt-PT" w:bidi="pt-PT"/>
      </w:rPr>
    </w:lvl>
    <w:lvl w:ilvl="4">
      <w:start w:val="0"/>
      <w:numFmt w:val="bullet"/>
      <w:lvlText w:val="•"/>
      <w:lvlJc w:val="left"/>
      <w:pPr>
        <w:ind w:left="5898" w:hanging="152"/>
      </w:pPr>
      <w:rPr>
        <w:rFonts w:hint="default"/>
        <w:lang w:val="pt-PT" w:eastAsia="pt-PT" w:bidi="pt-PT"/>
      </w:rPr>
    </w:lvl>
    <w:lvl w:ilvl="5">
      <w:start w:val="0"/>
      <w:numFmt w:val="bullet"/>
      <w:lvlText w:val="•"/>
      <w:lvlJc w:val="left"/>
      <w:pPr>
        <w:ind w:left="6463" w:hanging="152"/>
      </w:pPr>
      <w:rPr>
        <w:rFonts w:hint="default"/>
        <w:lang w:val="pt-PT" w:eastAsia="pt-PT" w:bidi="pt-PT"/>
      </w:rPr>
    </w:lvl>
    <w:lvl w:ilvl="6">
      <w:start w:val="0"/>
      <w:numFmt w:val="bullet"/>
      <w:lvlText w:val="•"/>
      <w:lvlJc w:val="left"/>
      <w:pPr>
        <w:ind w:left="7027" w:hanging="152"/>
      </w:pPr>
      <w:rPr>
        <w:rFonts w:hint="default"/>
        <w:lang w:val="pt-PT" w:eastAsia="pt-PT" w:bidi="pt-PT"/>
      </w:rPr>
    </w:lvl>
    <w:lvl w:ilvl="7">
      <w:start w:val="0"/>
      <w:numFmt w:val="bullet"/>
      <w:lvlText w:val="•"/>
      <w:lvlJc w:val="left"/>
      <w:pPr>
        <w:ind w:left="7592" w:hanging="152"/>
      </w:pPr>
      <w:rPr>
        <w:rFonts w:hint="default"/>
        <w:lang w:val="pt-PT" w:eastAsia="pt-PT" w:bidi="pt-PT"/>
      </w:rPr>
    </w:lvl>
    <w:lvl w:ilvl="8">
      <w:start w:val="0"/>
      <w:numFmt w:val="bullet"/>
      <w:lvlText w:val="•"/>
      <w:lvlJc w:val="left"/>
      <w:pPr>
        <w:ind w:left="8157" w:hanging="152"/>
      </w:pPr>
      <w:rPr>
        <w:rFonts w:hint="default"/>
        <w:lang w:val="pt-PT" w:eastAsia="pt-PT" w:bidi="pt-PT"/>
      </w:rPr>
    </w:lvl>
  </w:abstractNum>
  <w:abstractNum w:abstractNumId="4">
    <w:multiLevelType w:val="hybridMultilevel"/>
    <w:lvl w:ilvl="0">
      <w:start w:val="1"/>
      <w:numFmt w:val="lowerLetter"/>
      <w:lvlText w:val="%1)"/>
      <w:lvlJc w:val="left"/>
      <w:pPr>
        <w:ind w:left="222" w:hanging="296"/>
        <w:jc w:val="left"/>
      </w:pPr>
      <w:rPr>
        <w:rFonts w:hint="default" w:ascii="Times New Roman" w:hAnsi="Times New Roman" w:eastAsia="Times New Roman" w:cs="Times New Roman"/>
        <w:b/>
        <w:bCs/>
        <w:spacing w:val="0"/>
        <w:w w:val="100"/>
        <w:sz w:val="27"/>
        <w:szCs w:val="27"/>
        <w:lang w:val="pt-PT" w:eastAsia="pt-PT" w:bidi="pt-PT"/>
      </w:rPr>
    </w:lvl>
    <w:lvl w:ilvl="1">
      <w:start w:val="0"/>
      <w:numFmt w:val="bullet"/>
      <w:lvlText w:val="•"/>
      <w:lvlJc w:val="left"/>
      <w:pPr>
        <w:ind w:left="1126" w:hanging="296"/>
      </w:pPr>
      <w:rPr>
        <w:rFonts w:hint="default"/>
        <w:lang w:val="pt-PT" w:eastAsia="pt-PT" w:bidi="pt-PT"/>
      </w:rPr>
    </w:lvl>
    <w:lvl w:ilvl="2">
      <w:start w:val="0"/>
      <w:numFmt w:val="bullet"/>
      <w:lvlText w:val="•"/>
      <w:lvlJc w:val="left"/>
      <w:pPr>
        <w:ind w:left="2033" w:hanging="296"/>
      </w:pPr>
      <w:rPr>
        <w:rFonts w:hint="default"/>
        <w:lang w:val="pt-PT" w:eastAsia="pt-PT" w:bidi="pt-PT"/>
      </w:rPr>
    </w:lvl>
    <w:lvl w:ilvl="3">
      <w:start w:val="0"/>
      <w:numFmt w:val="bullet"/>
      <w:lvlText w:val="•"/>
      <w:lvlJc w:val="left"/>
      <w:pPr>
        <w:ind w:left="2939" w:hanging="296"/>
      </w:pPr>
      <w:rPr>
        <w:rFonts w:hint="default"/>
        <w:lang w:val="pt-PT" w:eastAsia="pt-PT" w:bidi="pt-PT"/>
      </w:rPr>
    </w:lvl>
    <w:lvl w:ilvl="4">
      <w:start w:val="0"/>
      <w:numFmt w:val="bullet"/>
      <w:lvlText w:val="•"/>
      <w:lvlJc w:val="left"/>
      <w:pPr>
        <w:ind w:left="3846" w:hanging="296"/>
      </w:pPr>
      <w:rPr>
        <w:rFonts w:hint="default"/>
        <w:lang w:val="pt-PT" w:eastAsia="pt-PT" w:bidi="pt-PT"/>
      </w:rPr>
    </w:lvl>
    <w:lvl w:ilvl="5">
      <w:start w:val="0"/>
      <w:numFmt w:val="bullet"/>
      <w:lvlText w:val="•"/>
      <w:lvlJc w:val="left"/>
      <w:pPr>
        <w:ind w:left="4753" w:hanging="296"/>
      </w:pPr>
      <w:rPr>
        <w:rFonts w:hint="default"/>
        <w:lang w:val="pt-PT" w:eastAsia="pt-PT" w:bidi="pt-PT"/>
      </w:rPr>
    </w:lvl>
    <w:lvl w:ilvl="6">
      <w:start w:val="0"/>
      <w:numFmt w:val="bullet"/>
      <w:lvlText w:val="•"/>
      <w:lvlJc w:val="left"/>
      <w:pPr>
        <w:ind w:left="5659" w:hanging="296"/>
      </w:pPr>
      <w:rPr>
        <w:rFonts w:hint="default"/>
        <w:lang w:val="pt-PT" w:eastAsia="pt-PT" w:bidi="pt-PT"/>
      </w:rPr>
    </w:lvl>
    <w:lvl w:ilvl="7">
      <w:start w:val="0"/>
      <w:numFmt w:val="bullet"/>
      <w:lvlText w:val="•"/>
      <w:lvlJc w:val="left"/>
      <w:pPr>
        <w:ind w:left="6566" w:hanging="296"/>
      </w:pPr>
      <w:rPr>
        <w:rFonts w:hint="default"/>
        <w:lang w:val="pt-PT" w:eastAsia="pt-PT" w:bidi="pt-PT"/>
      </w:rPr>
    </w:lvl>
    <w:lvl w:ilvl="8">
      <w:start w:val="0"/>
      <w:numFmt w:val="bullet"/>
      <w:lvlText w:val="•"/>
      <w:lvlJc w:val="left"/>
      <w:pPr>
        <w:ind w:left="7473" w:hanging="296"/>
      </w:pPr>
      <w:rPr>
        <w:rFonts w:hint="default"/>
        <w:lang w:val="pt-PT" w:eastAsia="pt-PT" w:bidi="pt-PT"/>
      </w:rPr>
    </w:lvl>
  </w:abstractNum>
  <w:abstractNum w:abstractNumId="3">
    <w:multiLevelType w:val="hybridMultilevel"/>
    <w:lvl w:ilvl="0">
      <w:start w:val="1"/>
      <w:numFmt w:val="decimal"/>
      <w:lvlText w:val="%1."/>
      <w:lvlJc w:val="left"/>
      <w:pPr>
        <w:ind w:left="222" w:hanging="272"/>
        <w:jc w:val="right"/>
      </w:pPr>
      <w:rPr>
        <w:rFonts w:hint="default" w:ascii="Times New Roman" w:hAnsi="Times New Roman" w:eastAsia="Times New Roman" w:cs="Times New Roman"/>
        <w:b/>
        <w:bCs/>
        <w:color w:val="008000"/>
        <w:spacing w:val="0"/>
        <w:w w:val="100"/>
        <w:sz w:val="27"/>
        <w:szCs w:val="27"/>
        <w:lang w:val="pt-PT" w:eastAsia="pt-PT" w:bidi="pt-PT"/>
      </w:rPr>
    </w:lvl>
    <w:lvl w:ilvl="1">
      <w:start w:val="1"/>
      <w:numFmt w:val="decimal"/>
      <w:lvlText w:val="%1.%2"/>
      <w:lvlJc w:val="left"/>
      <w:pPr>
        <w:ind w:left="222" w:hanging="407"/>
        <w:jc w:val="left"/>
      </w:pPr>
      <w:rPr>
        <w:rFonts w:hint="default" w:ascii="Times New Roman" w:hAnsi="Times New Roman" w:eastAsia="Times New Roman" w:cs="Times New Roman"/>
        <w:b/>
        <w:bCs/>
        <w:w w:val="100"/>
        <w:sz w:val="27"/>
        <w:szCs w:val="27"/>
        <w:lang w:val="pt-PT" w:eastAsia="pt-PT" w:bidi="pt-PT"/>
      </w:rPr>
    </w:lvl>
    <w:lvl w:ilvl="2">
      <w:start w:val="0"/>
      <w:numFmt w:val="bullet"/>
      <w:lvlText w:val="•"/>
      <w:lvlJc w:val="left"/>
      <w:pPr>
        <w:ind w:left="2460" w:hanging="407"/>
      </w:pPr>
      <w:rPr>
        <w:rFonts w:hint="default"/>
        <w:lang w:val="pt-PT" w:eastAsia="pt-PT" w:bidi="pt-PT"/>
      </w:rPr>
    </w:lvl>
    <w:lvl w:ilvl="3">
      <w:start w:val="0"/>
      <w:numFmt w:val="bullet"/>
      <w:lvlText w:val="•"/>
      <w:lvlJc w:val="left"/>
      <w:pPr>
        <w:ind w:left="3095" w:hanging="407"/>
      </w:pPr>
      <w:rPr>
        <w:rFonts w:hint="default"/>
        <w:lang w:val="pt-PT" w:eastAsia="pt-PT" w:bidi="pt-PT"/>
      </w:rPr>
    </w:lvl>
    <w:lvl w:ilvl="4">
      <w:start w:val="0"/>
      <w:numFmt w:val="bullet"/>
      <w:lvlText w:val="•"/>
      <w:lvlJc w:val="left"/>
      <w:pPr>
        <w:ind w:left="3730" w:hanging="407"/>
      </w:pPr>
      <w:rPr>
        <w:rFonts w:hint="default"/>
        <w:lang w:val="pt-PT" w:eastAsia="pt-PT" w:bidi="pt-PT"/>
      </w:rPr>
    </w:lvl>
    <w:lvl w:ilvl="5">
      <w:start w:val="0"/>
      <w:numFmt w:val="bullet"/>
      <w:lvlText w:val="•"/>
      <w:lvlJc w:val="left"/>
      <w:pPr>
        <w:ind w:left="4366" w:hanging="407"/>
      </w:pPr>
      <w:rPr>
        <w:rFonts w:hint="default"/>
        <w:lang w:val="pt-PT" w:eastAsia="pt-PT" w:bidi="pt-PT"/>
      </w:rPr>
    </w:lvl>
    <w:lvl w:ilvl="6">
      <w:start w:val="0"/>
      <w:numFmt w:val="bullet"/>
      <w:lvlText w:val="•"/>
      <w:lvlJc w:val="left"/>
      <w:pPr>
        <w:ind w:left="5001" w:hanging="407"/>
      </w:pPr>
      <w:rPr>
        <w:rFonts w:hint="default"/>
        <w:lang w:val="pt-PT" w:eastAsia="pt-PT" w:bidi="pt-PT"/>
      </w:rPr>
    </w:lvl>
    <w:lvl w:ilvl="7">
      <w:start w:val="0"/>
      <w:numFmt w:val="bullet"/>
      <w:lvlText w:val="•"/>
      <w:lvlJc w:val="left"/>
      <w:pPr>
        <w:ind w:left="5637" w:hanging="407"/>
      </w:pPr>
      <w:rPr>
        <w:rFonts w:hint="default"/>
        <w:lang w:val="pt-PT" w:eastAsia="pt-PT" w:bidi="pt-PT"/>
      </w:rPr>
    </w:lvl>
    <w:lvl w:ilvl="8">
      <w:start w:val="0"/>
      <w:numFmt w:val="bullet"/>
      <w:lvlText w:val="•"/>
      <w:lvlJc w:val="left"/>
      <w:pPr>
        <w:ind w:left="6272" w:hanging="407"/>
      </w:pPr>
      <w:rPr>
        <w:rFonts w:hint="default"/>
        <w:lang w:val="pt-PT" w:eastAsia="pt-PT" w:bidi="pt-PT"/>
      </w:rPr>
    </w:lvl>
  </w:abstractNum>
  <w:abstractNum w:abstractNumId="2">
    <w:multiLevelType w:val="hybridMultilevel"/>
    <w:lvl w:ilvl="0">
      <w:start w:val="1"/>
      <w:numFmt w:val="decimal"/>
      <w:lvlText w:val="%1."/>
      <w:lvlJc w:val="left"/>
      <w:pPr>
        <w:ind w:left="2192" w:hanging="272"/>
        <w:jc w:val="left"/>
      </w:pPr>
      <w:rPr>
        <w:rFonts w:hint="default" w:ascii="Times New Roman" w:hAnsi="Times New Roman" w:eastAsia="Times New Roman" w:cs="Times New Roman"/>
        <w:b/>
        <w:bCs/>
        <w:w w:val="100"/>
        <w:sz w:val="27"/>
        <w:szCs w:val="27"/>
        <w:lang w:val="pt-PT" w:eastAsia="pt-PT" w:bidi="pt-PT"/>
      </w:rPr>
    </w:lvl>
    <w:lvl w:ilvl="1">
      <w:start w:val="0"/>
      <w:numFmt w:val="bullet"/>
      <w:lvlText w:val="•"/>
      <w:lvlJc w:val="left"/>
      <w:pPr>
        <w:ind w:left="2908" w:hanging="272"/>
      </w:pPr>
      <w:rPr>
        <w:rFonts w:hint="default"/>
        <w:lang w:val="pt-PT" w:eastAsia="pt-PT" w:bidi="pt-PT"/>
      </w:rPr>
    </w:lvl>
    <w:lvl w:ilvl="2">
      <w:start w:val="0"/>
      <w:numFmt w:val="bullet"/>
      <w:lvlText w:val="•"/>
      <w:lvlJc w:val="left"/>
      <w:pPr>
        <w:ind w:left="3617" w:hanging="272"/>
      </w:pPr>
      <w:rPr>
        <w:rFonts w:hint="default"/>
        <w:lang w:val="pt-PT" w:eastAsia="pt-PT" w:bidi="pt-PT"/>
      </w:rPr>
    </w:lvl>
    <w:lvl w:ilvl="3">
      <w:start w:val="0"/>
      <w:numFmt w:val="bullet"/>
      <w:lvlText w:val="•"/>
      <w:lvlJc w:val="left"/>
      <w:pPr>
        <w:ind w:left="4325" w:hanging="272"/>
      </w:pPr>
      <w:rPr>
        <w:rFonts w:hint="default"/>
        <w:lang w:val="pt-PT" w:eastAsia="pt-PT" w:bidi="pt-PT"/>
      </w:rPr>
    </w:lvl>
    <w:lvl w:ilvl="4">
      <w:start w:val="0"/>
      <w:numFmt w:val="bullet"/>
      <w:lvlText w:val="•"/>
      <w:lvlJc w:val="left"/>
      <w:pPr>
        <w:ind w:left="5034" w:hanging="272"/>
      </w:pPr>
      <w:rPr>
        <w:rFonts w:hint="default"/>
        <w:lang w:val="pt-PT" w:eastAsia="pt-PT" w:bidi="pt-PT"/>
      </w:rPr>
    </w:lvl>
    <w:lvl w:ilvl="5">
      <w:start w:val="0"/>
      <w:numFmt w:val="bullet"/>
      <w:lvlText w:val="•"/>
      <w:lvlJc w:val="left"/>
      <w:pPr>
        <w:ind w:left="5743" w:hanging="272"/>
      </w:pPr>
      <w:rPr>
        <w:rFonts w:hint="default"/>
        <w:lang w:val="pt-PT" w:eastAsia="pt-PT" w:bidi="pt-PT"/>
      </w:rPr>
    </w:lvl>
    <w:lvl w:ilvl="6">
      <w:start w:val="0"/>
      <w:numFmt w:val="bullet"/>
      <w:lvlText w:val="•"/>
      <w:lvlJc w:val="left"/>
      <w:pPr>
        <w:ind w:left="6451" w:hanging="272"/>
      </w:pPr>
      <w:rPr>
        <w:rFonts w:hint="default"/>
        <w:lang w:val="pt-PT" w:eastAsia="pt-PT" w:bidi="pt-PT"/>
      </w:rPr>
    </w:lvl>
    <w:lvl w:ilvl="7">
      <w:start w:val="0"/>
      <w:numFmt w:val="bullet"/>
      <w:lvlText w:val="•"/>
      <w:lvlJc w:val="left"/>
      <w:pPr>
        <w:ind w:left="7160" w:hanging="272"/>
      </w:pPr>
      <w:rPr>
        <w:rFonts w:hint="default"/>
        <w:lang w:val="pt-PT" w:eastAsia="pt-PT" w:bidi="pt-PT"/>
      </w:rPr>
    </w:lvl>
    <w:lvl w:ilvl="8">
      <w:start w:val="0"/>
      <w:numFmt w:val="bullet"/>
      <w:lvlText w:val="•"/>
      <w:lvlJc w:val="left"/>
      <w:pPr>
        <w:ind w:left="7869" w:hanging="272"/>
      </w:pPr>
      <w:rPr>
        <w:rFonts w:hint="default"/>
        <w:lang w:val="pt-PT" w:eastAsia="pt-PT" w:bidi="pt-PT"/>
      </w:rPr>
    </w:lvl>
  </w:abstractNum>
  <w:abstractNum w:abstractNumId="1">
    <w:multiLevelType w:val="hybridMultilevel"/>
    <w:lvl w:ilvl="0">
      <w:start w:val="1"/>
      <w:numFmt w:val="decimal"/>
      <w:lvlText w:val="%1."/>
      <w:lvlJc w:val="left"/>
      <w:pPr>
        <w:ind w:left="222" w:hanging="272"/>
        <w:jc w:val="left"/>
      </w:pPr>
      <w:rPr>
        <w:rFonts w:hint="default" w:ascii="Times New Roman" w:hAnsi="Times New Roman" w:eastAsia="Times New Roman" w:cs="Times New Roman"/>
        <w:b/>
        <w:bCs/>
        <w:spacing w:val="0"/>
        <w:w w:val="100"/>
        <w:sz w:val="27"/>
        <w:szCs w:val="27"/>
        <w:lang w:val="pt-PT" w:eastAsia="pt-PT" w:bidi="pt-PT"/>
      </w:rPr>
    </w:lvl>
    <w:lvl w:ilvl="1">
      <w:start w:val="0"/>
      <w:numFmt w:val="bullet"/>
      <w:lvlText w:val="•"/>
      <w:lvlJc w:val="left"/>
      <w:pPr>
        <w:ind w:left="1126" w:hanging="272"/>
      </w:pPr>
      <w:rPr>
        <w:rFonts w:hint="default"/>
        <w:lang w:val="pt-PT" w:eastAsia="pt-PT" w:bidi="pt-PT"/>
      </w:rPr>
    </w:lvl>
    <w:lvl w:ilvl="2">
      <w:start w:val="0"/>
      <w:numFmt w:val="bullet"/>
      <w:lvlText w:val="•"/>
      <w:lvlJc w:val="left"/>
      <w:pPr>
        <w:ind w:left="2033" w:hanging="272"/>
      </w:pPr>
      <w:rPr>
        <w:rFonts w:hint="default"/>
        <w:lang w:val="pt-PT" w:eastAsia="pt-PT" w:bidi="pt-PT"/>
      </w:rPr>
    </w:lvl>
    <w:lvl w:ilvl="3">
      <w:start w:val="0"/>
      <w:numFmt w:val="bullet"/>
      <w:lvlText w:val="•"/>
      <w:lvlJc w:val="left"/>
      <w:pPr>
        <w:ind w:left="2939" w:hanging="272"/>
      </w:pPr>
      <w:rPr>
        <w:rFonts w:hint="default"/>
        <w:lang w:val="pt-PT" w:eastAsia="pt-PT" w:bidi="pt-PT"/>
      </w:rPr>
    </w:lvl>
    <w:lvl w:ilvl="4">
      <w:start w:val="0"/>
      <w:numFmt w:val="bullet"/>
      <w:lvlText w:val="•"/>
      <w:lvlJc w:val="left"/>
      <w:pPr>
        <w:ind w:left="3846" w:hanging="272"/>
      </w:pPr>
      <w:rPr>
        <w:rFonts w:hint="default"/>
        <w:lang w:val="pt-PT" w:eastAsia="pt-PT" w:bidi="pt-PT"/>
      </w:rPr>
    </w:lvl>
    <w:lvl w:ilvl="5">
      <w:start w:val="0"/>
      <w:numFmt w:val="bullet"/>
      <w:lvlText w:val="•"/>
      <w:lvlJc w:val="left"/>
      <w:pPr>
        <w:ind w:left="4753" w:hanging="272"/>
      </w:pPr>
      <w:rPr>
        <w:rFonts w:hint="default"/>
        <w:lang w:val="pt-PT" w:eastAsia="pt-PT" w:bidi="pt-PT"/>
      </w:rPr>
    </w:lvl>
    <w:lvl w:ilvl="6">
      <w:start w:val="0"/>
      <w:numFmt w:val="bullet"/>
      <w:lvlText w:val="•"/>
      <w:lvlJc w:val="left"/>
      <w:pPr>
        <w:ind w:left="5659" w:hanging="272"/>
      </w:pPr>
      <w:rPr>
        <w:rFonts w:hint="default"/>
        <w:lang w:val="pt-PT" w:eastAsia="pt-PT" w:bidi="pt-PT"/>
      </w:rPr>
    </w:lvl>
    <w:lvl w:ilvl="7">
      <w:start w:val="0"/>
      <w:numFmt w:val="bullet"/>
      <w:lvlText w:val="•"/>
      <w:lvlJc w:val="left"/>
      <w:pPr>
        <w:ind w:left="6566" w:hanging="272"/>
      </w:pPr>
      <w:rPr>
        <w:rFonts w:hint="default"/>
        <w:lang w:val="pt-PT" w:eastAsia="pt-PT" w:bidi="pt-PT"/>
      </w:rPr>
    </w:lvl>
    <w:lvl w:ilvl="8">
      <w:start w:val="0"/>
      <w:numFmt w:val="bullet"/>
      <w:lvlText w:val="•"/>
      <w:lvlJc w:val="left"/>
      <w:pPr>
        <w:ind w:left="7473" w:hanging="272"/>
      </w:pPr>
      <w:rPr>
        <w:rFonts w:hint="default"/>
        <w:lang w:val="pt-PT" w:eastAsia="pt-PT" w:bidi="pt-PT"/>
      </w:rPr>
    </w:lvl>
  </w:abstractNum>
  <w:num w:numId="1">
    <w:abstractNumId w:val="0"/>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pt-PT" w:bidi="pt-PT"/>
    </w:rPr>
  </w:style>
  <w:style w:styleId="BodyText" w:type="paragraph">
    <w:name w:val="Body Text"/>
    <w:basedOn w:val="Normal"/>
    <w:uiPriority w:val="1"/>
    <w:qFormat/>
    <w:pPr/>
    <w:rPr>
      <w:rFonts w:ascii="Times New Roman" w:hAnsi="Times New Roman" w:eastAsia="Times New Roman" w:cs="Times New Roman"/>
      <w:sz w:val="27"/>
      <w:szCs w:val="27"/>
      <w:lang w:val="pt-PT" w:eastAsia="pt-PT" w:bidi="pt-PT"/>
    </w:rPr>
  </w:style>
  <w:style w:styleId="Heading1" w:type="paragraph">
    <w:name w:val="Heading 1"/>
    <w:basedOn w:val="Normal"/>
    <w:uiPriority w:val="1"/>
    <w:qFormat/>
    <w:pPr>
      <w:spacing w:before="90"/>
      <w:ind w:left="222" w:hanging="272"/>
      <w:jc w:val="both"/>
      <w:outlineLvl w:val="1"/>
    </w:pPr>
    <w:rPr>
      <w:rFonts w:ascii="Times New Roman" w:hAnsi="Times New Roman" w:eastAsia="Times New Roman" w:cs="Times New Roman"/>
      <w:b/>
      <w:bCs/>
      <w:sz w:val="27"/>
      <w:szCs w:val="27"/>
      <w:u w:val="single" w:color="000000"/>
      <w:lang w:val="pt-PT" w:eastAsia="pt-PT" w:bidi="pt-PT"/>
    </w:rPr>
  </w:style>
  <w:style w:styleId="ListParagraph" w:type="paragraph">
    <w:name w:val="List Paragraph"/>
    <w:basedOn w:val="Normal"/>
    <w:uiPriority w:val="1"/>
    <w:qFormat/>
    <w:pPr>
      <w:spacing w:before="90"/>
      <w:ind w:left="222" w:firstLine="1699"/>
      <w:jc w:val="both"/>
    </w:pPr>
    <w:rPr>
      <w:rFonts w:ascii="Times New Roman" w:hAnsi="Times New Roman" w:eastAsia="Times New Roman" w:cs="Times New Roman"/>
      <w:lang w:val="pt-PT" w:eastAsia="pt-PT" w:bidi="pt-PT"/>
    </w:rPr>
  </w:style>
  <w:style w:styleId="TableParagraph" w:type="paragraph">
    <w:name w:val="Table Paragraph"/>
    <w:basedOn w:val="Normal"/>
    <w:uiPriority w:val="1"/>
    <w:qFormat/>
    <w:pPr/>
    <w:rPr>
      <w:rFonts w:ascii="Times New Roman" w:hAnsi="Times New Roman" w:eastAsia="Times New Roman" w:cs="Times New Roman"/>
      <w:lang w:val="pt-PT" w:eastAsia="pt-PT" w:bidi="pt-P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oabmt.org.br/" TargetMode="External"/><Relationship Id="rId7" Type="http://schemas.openxmlformats.org/officeDocument/2006/relationships/hyperlink" Target="mailto:presidencia@oabmt.org.br" TargetMode="External"/><Relationship Id="rId8" Type="http://schemas.openxmlformats.org/officeDocument/2006/relationships/hyperlink" Target="https://www.tst.jus.br/noticias/-/asset_publisher/89Dk/content/sistema-de-bloqueio-bancario-desenvolvido-pelo-trt-da-18-regiao-sera-estendido-aos-demais-trts" TargetMode="External"/><Relationship Id="rId9" Type="http://schemas.openxmlformats.org/officeDocument/2006/relationships/image" Target="media/image2.jpeg"/><Relationship Id="rId10" Type="http://schemas.openxmlformats.org/officeDocument/2006/relationships/hyperlink" Target="https://www3.bcb.gov.br/bacenjud2/dologin" TargetMode="External"/><Relationship Id="rId11" Type="http://schemas.openxmlformats.org/officeDocument/2006/relationships/hyperlink" Target="https://www3.bcb.gov.br/ccs/dologin" TargetMode="External"/><Relationship Id="rId12" Type="http://schemas.openxmlformats.org/officeDocument/2006/relationships/hyperlink" Target="https://www.tjsc.jus.br/documents/728949/1421878/ccs_manual.pdf/be04acec-19d0-4d68-985a-abc5c984f56a" TargetMode="External"/><Relationship Id="rId13" Type="http://schemas.openxmlformats.org/officeDocument/2006/relationships/hyperlink" Target="https://spcpoderjudiciario.cdl-sc.org.br/spc-web/login/SC612" TargetMode="External"/><Relationship Id="rId14" Type="http://schemas.openxmlformats.org/officeDocument/2006/relationships/hyperlink" Target="https://cav.receita.fazenda.gov.br/autenticacao/login" TargetMode="External"/><Relationship Id="rId15" Type="http://schemas.openxmlformats.org/officeDocument/2006/relationships/hyperlink" Target="https://seguranca.sinesp.gov.br/sinesp-seguranca/login.jsf" TargetMode="External"/><Relationship Id="rId16" Type="http://schemas.openxmlformats.org/officeDocument/2006/relationships/hyperlink" Target="https://renajud.denatran.serpro.gov.br/renajud/login.jsf" TargetMode="External"/><Relationship Id="rId17" Type="http://schemas.openxmlformats.org/officeDocument/2006/relationships/hyperlink" Target="https://www.tjsc.jus.br/documents/728949/1312406/C%C3%B3digo%2Bde%2BNormas%2BCGJ/9fd74fde-d228-4b19-9608-5655126ef4fa" TargetMode="External"/><Relationship Id="rId18" Type="http://schemas.openxmlformats.org/officeDocument/2006/relationships/hyperlink" Target="https://www.tjsc.jus.br/web/corregedoria-geral-da-justica/serasajud" TargetMode="External"/><Relationship Id="rId19" Type="http://schemas.openxmlformats.org/officeDocument/2006/relationships/hyperlink" Target="https://apps.tre-sc.jus.br/siel/index.php" TargetMode="External"/><Relationship Id="rId20" Type="http://schemas.openxmlformats.org/officeDocument/2006/relationships/hyperlink" Target="http://www.dcssp.ciasc.gov.br/sdsp/Index.asp?cacheSISP=0.9972319224732649" TargetMode="External"/><Relationship Id="rId21" Type="http://schemas.openxmlformats.org/officeDocument/2006/relationships/hyperlink" Target="https://www.indisponibilidade.org.br/autenticacao/" TargetMode="External"/><Relationship Id="rId22" Type="http://schemas.openxmlformats.org/officeDocument/2006/relationships/hyperlink" Target="https://atos.cnj.jus.br/atos/detalhar/2049" TargetMode="External"/><Relationship Id="rId23" Type="http://schemas.openxmlformats.org/officeDocument/2006/relationships/hyperlink" Target="http://registradoresbr.org.br/centrais.aspx" TargetMode="External"/><Relationship Id="rId24" Type="http://schemas.openxmlformats.org/officeDocument/2006/relationships/hyperlink" Target="https://www.cnj.jus.br/sistemas/srei/" TargetMode="External"/><Relationship Id="rId25" Type="http://schemas.openxmlformats.org/officeDocument/2006/relationships/hyperlink" Target="https://www.registrodeimoveis.org.br/" TargetMode="External"/><Relationship Id="rId26" Type="http://schemas.openxmlformats.org/officeDocument/2006/relationships/hyperlink" Target="http://busca.tjsc.jus.br/buscatextual/integra.do?cdSistema=41&amp;amp;cdDocumento=170674&amp;amp;cdCategoria=103&amp;amp;q&amp;amp;frase&amp;amp;excluir&amp;amp;qualquer&amp;amp;prox1&amp;amp;prox2&amp;amp;proxc" TargetMode="External"/><Relationship Id="rId27" Type="http://schemas.openxmlformats.org/officeDocument/2006/relationships/hyperlink" Target="https://sei.tjsc.jus.br/sei/controlador.php?acao=protocolo_visualizar&amp;amp;id_protocolo=4964535&amp;amp;id_procedimento_atual=4960788&amp;amp;infra_sistema=100000100&amp;amp;infra_unidade_atual=110001133&amp;amp;infra_hash=99ebea45684792a1ea89963eafdaec03f1027aa18911b0e4e16fabcb1a8d0847" TargetMode="External"/><Relationship Id="rId28" Type="http://schemas.openxmlformats.org/officeDocument/2006/relationships/hyperlink" Target="https://sei.tjsc.jus.br/sei/controlador.php?acao=protocolo_visualizar&amp;amp;id_protocolo=4981876&amp;amp;id_procedimento_atual=4960788&amp;amp;infra_sistema=100000100&amp;amp;infra_unidade_atual=110001133&amp;amp;infra_hash=ba6c6b28b8841d6dbf19f20d2cb68ee6c379329066266c9ecff8638f7b83b7de" TargetMode="External"/><Relationship Id="rId29" Type="http://schemas.openxmlformats.org/officeDocument/2006/relationships/hyperlink" Target="http://sei.tjsc.jus.br/verificacao" TargetMode="External"/><Relationship Id="rId30" Type="http://schemas.openxmlformats.org/officeDocument/2006/relationships/hyperlink" Target="mailto:cgj@tjsc.jus.br" TargetMode="External"/><Relationship Id="rId31" Type="http://schemas.openxmlformats.org/officeDocument/2006/relationships/hyperlink" Target="https://sei.tjsc.jus.br/sei/controlador.php?acao=protocolo_visualizar&amp;amp;id_protocolo=4960791&amp;amp;id_procedimento_atual=4960788&amp;amp;infra_sistema=100000100&amp;amp;infra_unidade_atual=110001133&amp;amp;infra_hash=7484bd60e158c268755022f20087240c0508a7b888d06e8794e1b506c70c5e02" TargetMode="External"/><Relationship Id="rId32" Type="http://schemas.openxmlformats.org/officeDocument/2006/relationships/hyperlink" Target="http://busca.tjsc.jus.br/buscatextual/integra.do?cdSistema=41&amp;amp;cdDocumento=168515&amp;amp;cdCategoria=101&amp;amp;q=infoseg&amp;amp;frase&amp;amp;excluir&amp;amp;qualquer&amp;amp;prox1&amp;amp;prox2&amp;amp;proxc" TargetMode="External"/><Relationship Id="rId33" Type="http://schemas.openxmlformats.org/officeDocument/2006/relationships/hyperlink" Target="http://busca.tjsc.jus.br/buscatextual/integra.do?cdSistema=41&amp;amp;cdDocumento=173171&amp;amp;cdCategoria=101&amp;amp;q&amp;amp;frase&amp;amp;excluir&amp;amp;qualquer&amp;amp;prox1&amp;amp;prox2&amp;amp;proxc" TargetMode="External"/><Relationship Id="rId34" Type="http://schemas.openxmlformats.org/officeDocument/2006/relationships/hyperlink" Target="https://atos.cnj.jus.br/atos/detalhar/atos-normativos?documento=2131" TargetMode="External"/><Relationship Id="rId35" Type="http://schemas.openxmlformats.org/officeDocument/2006/relationships/hyperlink" Target="https://www.tjsc.jus.br/web/corregedoria-geral-da-justica/servicos-da-cgj" TargetMode="External"/><Relationship Id="rId36" Type="http://schemas.openxmlformats.org/officeDocument/2006/relationships/hyperlink" Target="https://www.tjsc.jus.br/web/corregedoria-geral-da-justica/interdicao-dos-estabelecimentos-penais" TargetMode="External"/><Relationship Id="rId37" Type="http://schemas.openxmlformats.org/officeDocument/2006/relationships/hyperlink" Target="https://www.tjsc.jus.br/web/corregedoria-geral-da-justica/sistemas-da-cgj/externos" TargetMode="External"/><Relationship Id="rId38" Type="http://schemas.openxmlformats.org/officeDocument/2006/relationships/hyperlink" Target="https://www.tjsc.jus.br/web/corregedoria-geral-da-justica/casan" TargetMode="External"/><Relationship Id="rId39" Type="http://schemas.openxmlformats.org/officeDocument/2006/relationships/hyperlink" Target="http://busca.tjsc.jus.br/buscatextual/integra.do?cdSistema=41&amp;amp;cdDocumento=170477&amp;amp;cdCategoria=103&amp;amp;q&amp;amp;frase&amp;amp;excluir&amp;amp;qualquer&amp;amp;prox1&amp;amp;prox2&amp;amp;proxc" TargetMode="External"/><Relationship Id="rId40" Type="http://schemas.openxmlformats.org/officeDocument/2006/relationships/hyperlink" Target="https://www.tjsc.jus.br/web/corregedoria-geral-da-justica/bacen-jud" TargetMode="External"/><Relationship Id="rId41" Type="http://schemas.openxmlformats.org/officeDocument/2006/relationships/hyperlink" Target="https://www.tjsc.jus.br/documents/728949/1330864/Manual_bacenbasico.pdf/ba427eed-75b7-4088-baf2-df9af423e886" TargetMode="External"/><Relationship Id="rId42" Type="http://schemas.openxmlformats.org/officeDocument/2006/relationships/hyperlink" Target="https://www.tjsc.jus.br/documents/728949/1330864/p20060005.pdf/ed8854f7-0dcd-4e97-bc5a-b79ea4858342" TargetMode="External"/><Relationship Id="rId43" Type="http://schemas.openxmlformats.org/officeDocument/2006/relationships/hyperlink" Target="https://www.tjsc.jus.br/documents/728949/1330864/regulamentobacenjud_2_0.pdf/ffed1e48-f625-4829-8ff9-c85a345e6b61" TargetMode="External"/><Relationship Id="rId44" Type="http://schemas.openxmlformats.org/officeDocument/2006/relationships/hyperlink" Target="https://www.tjsc.jus.br/documents/728949/1330864/oc20080025bacen.pdf/3fa33cd8-b5c2-4f8d-8b1b-93d5f16d40b0" TargetMode="External"/><Relationship Id="rId45" Type="http://schemas.openxmlformats.org/officeDocument/2006/relationships/hyperlink" Target="https://www.tjsc.jus.br/documents/728949/1330864/c20080050.pdf/769c04f7-06cf-4d80-bb6c-8f44c924012d" TargetMode="External"/><Relationship Id="rId46" Type="http://schemas.openxmlformats.org/officeDocument/2006/relationships/hyperlink" Target="https://www.tjsc.jus.br/web/corregedoria-geral-da-justica/banco-central-do-brasil-ccs" TargetMode="External"/><Relationship Id="rId47" Type="http://schemas.openxmlformats.org/officeDocument/2006/relationships/hyperlink" Target="https://www.tjsc.jus.br/documents/728949/1421878/convenio_cnj_bcb_.pdf/21fe79f1-3d63-454d-9387-e27252bd3857" TargetMode="External"/><Relationship Id="rId48" Type="http://schemas.openxmlformats.org/officeDocument/2006/relationships/hyperlink" Target="http://busca.tjsc.jus.br/buscatextual/integra.do?cdSistema=41&amp;amp;cdDocumento=169756&amp;amp;cdCategoria=103&amp;amp;q&amp;amp;frase&amp;amp;excluir&amp;amp;qualquer&amp;amp;prox1&amp;amp;prox2&amp;amp;proxc" TargetMode="External"/><Relationship Id="rId49" Type="http://schemas.openxmlformats.org/officeDocument/2006/relationships/hyperlink" Target="https://www.tjsc.jus.br/web/corregedoria-geral-da-justica/fcdl" TargetMode="External"/><Relationship Id="rId50" Type="http://schemas.openxmlformats.org/officeDocument/2006/relationships/hyperlink" Target="https://www.tjsc.jus.br/documents/728949/1435173/manual_fcdl_v3.pdf/c05f9d70-5b82-4556-94b7-fce77ddf16b0" TargetMode="External"/><Relationship Id="rId51" Type="http://schemas.openxmlformats.org/officeDocument/2006/relationships/hyperlink" Target="http://busca.tjsc.jus.br/buscatextual/integra.do?cdSistema=41&amp;amp;cdDocumento=170656&amp;amp;cdCategoria=103&amp;amp;q&amp;amp;frase&amp;amp;excluir&amp;amp;qualquer&amp;amp;prox1&amp;amp;prox2&amp;amp;proxc" TargetMode="External"/><Relationship Id="rId52" Type="http://schemas.openxmlformats.org/officeDocument/2006/relationships/hyperlink" Target="https://www.tjsc.jus.br/web/corregedoria-geral-da-justica/fcdl/comunicado-145" TargetMode="External"/><Relationship Id="rId53" Type="http://schemas.openxmlformats.org/officeDocument/2006/relationships/hyperlink" Target="https://www.tjsc.jus.br/documents/728949/1424438/manual.pdf/71efb119-55fe-4d4d-93b9-2f4b40e8334a" TargetMode="External"/><Relationship Id="rId54" Type="http://schemas.openxmlformats.org/officeDocument/2006/relationships/hyperlink" Target="https://www.tjsc.jus.br/web/corregedoria-geral-da-justica/infojud-dados-receita-federal" TargetMode="External"/><Relationship Id="rId55" Type="http://schemas.openxmlformats.org/officeDocument/2006/relationships/hyperlink" Target="http://busca.tjsc.jus.br/buscatextual/integra.do?cdSistema=41&amp;amp;cdDocumento=176052&amp;amp;cdCategoria=103&amp;amp;q=infojud&amp;amp;frase&amp;amp;excluir&amp;amp;qualquer&amp;amp;prox1&amp;amp;prox2&amp;amp;proxc" TargetMode="External"/><Relationship Id="rId56" Type="http://schemas.openxmlformats.org/officeDocument/2006/relationships/hyperlink" Target="https://www.tjsc.jus.br/web/corregedoria-geral-da-justica/infoseg" TargetMode="External"/><Relationship Id="rId57" Type="http://schemas.openxmlformats.org/officeDocument/2006/relationships/hyperlink" Target="http://portal.ead.senasp.gov.br/academico/copy_of_editoria-a/manual-pre-cadastro-sinesp-1-1.pdf" TargetMode="External"/><Relationship Id="rId58" Type="http://schemas.openxmlformats.org/officeDocument/2006/relationships/hyperlink" Target="http://busca.tjsc.jus.br/buscatextual/integra.do?cdSistema=41&amp;amp;cdDocumento=168686&amp;amp;cdCategoria=101&amp;amp;q=infoseg&amp;amp;frase&amp;amp;excluir&amp;amp;qualquer&amp;amp;prox1&amp;amp;prox2&amp;amp;proxc" TargetMode="External"/><Relationship Id="rId59" Type="http://schemas.openxmlformats.org/officeDocument/2006/relationships/hyperlink" Target="http://busca.tjsc.jus.br/buscatextual/integra.do?cdSistema=41&amp;amp;cdDocumento=168466&amp;amp;cdCategoria=101&amp;amp;q=infoseg&amp;amp;frase&amp;amp;excluir&amp;amp;qualquer&amp;amp;prox1&amp;amp;prox2&amp;amp;proxc" TargetMode="External"/><Relationship Id="rId60" Type="http://schemas.openxmlformats.org/officeDocument/2006/relationships/hyperlink" Target="https://www.tjsc.jus.br/web/corregedoria-geral-da-justica/renajud" TargetMode="External"/><Relationship Id="rId61" Type="http://schemas.openxmlformats.org/officeDocument/2006/relationships/hyperlink" Target="https://www.tjsc.jus.br/documents/728949/1433957/manual.pdf/ef103718-b5e8-40d5-9a24-7c473cfe884b" TargetMode="External"/><Relationship Id="rId62" Type="http://schemas.openxmlformats.org/officeDocument/2006/relationships/hyperlink" Target="https://www.cnj.jus.br/wp-content/uploads/2011/02/regulamento-renajud.pdf" TargetMode="External"/><Relationship Id="rId63" Type="http://schemas.openxmlformats.org/officeDocument/2006/relationships/hyperlink" Target="http://busca.tjsc.jus.br/buscatextual/integra.do?cdSistema=1&amp;amp;cdDocumento=133712&amp;amp;cdCategoria=1&amp;amp;q=renajud&amp;amp;frase&amp;amp;excluir&amp;amp;qualquer&amp;amp;prox1&amp;amp;prox2&amp;amp;proxc" TargetMode="External"/><Relationship Id="rId64" Type="http://schemas.openxmlformats.org/officeDocument/2006/relationships/hyperlink" Target="https://www.tjsc.jus.br/documents/728949/1466350/Manual%2Bnovo%2BSerasajud.pdf/63cf4a2f-5714-2985-7453-5b2af7972d9b" TargetMode="External"/><Relationship Id="rId65" Type="http://schemas.openxmlformats.org/officeDocument/2006/relationships/hyperlink" Target="http://busca.tjsc.jus.br/buscatextual/integra.do?cdSistema=41&amp;amp;cdDocumento=170668&amp;amp;cdCategoria=103&amp;amp;q&amp;amp;frase&amp;amp;excluir&amp;amp;qualquer&amp;amp;prox1&amp;amp;prox2&amp;amp;proxc" TargetMode="External"/><Relationship Id="rId66" Type="http://schemas.openxmlformats.org/officeDocument/2006/relationships/hyperlink" Target="http://busca.tjsc.jus.br/buscatextual/integra.do?cdSistema=1&amp;amp;cdDocumento=162945&amp;amp;cdCategoria=1&amp;amp;q&amp;amp;frase&amp;amp;excluir&amp;amp;qualquer&amp;amp;prox1&amp;amp;prox2&amp;amp;proxc" TargetMode="External"/><Relationship Id="rId67" Type="http://schemas.openxmlformats.org/officeDocument/2006/relationships/hyperlink" Target="http://busca.tjsc.jus.br/buscatextual/integra.do?cdSistema=41&amp;amp;cdDocumento=171428&amp;amp;cdCategoria=101&amp;amp;q&amp;amp;frase&amp;amp;excluir&amp;amp;qualquer&amp;amp;prox1&amp;amp;prox2&amp;amp;proxc" TargetMode="External"/><Relationship Id="rId68" Type="http://schemas.openxmlformats.org/officeDocument/2006/relationships/hyperlink" Target="https://www.tjsc.jus.br/web/corregedoria-geral-da-justica/comunicado-151" TargetMode="External"/><Relationship Id="rId69" Type="http://schemas.openxmlformats.org/officeDocument/2006/relationships/hyperlink" Target="https://www.tjsc.jus.br/web/corregedoria-geral-da-justica/siel-tre" TargetMode="External"/><Relationship Id="rId70" Type="http://schemas.openxmlformats.org/officeDocument/2006/relationships/hyperlink" Target="https://www.tjsc.jus.br/web/corregedoria-geral-da-justica/codigo-de-normas-da-cgj" TargetMode="External"/><Relationship Id="rId71" Type="http://schemas.openxmlformats.org/officeDocument/2006/relationships/hyperlink" Target="https://apps.tre-sc.jus.br/siel/Provimento_CRESC_n_7_2016.pdf" TargetMode="External"/><Relationship Id="rId72" Type="http://schemas.openxmlformats.org/officeDocument/2006/relationships/hyperlink" Target="http://www.tse.jus.br/legislacao/compilada/res/2003/resolucao-no-21-538-de-14-de-outubro-de-2003" TargetMode="External"/><Relationship Id="rId73" Type="http://schemas.openxmlformats.org/officeDocument/2006/relationships/hyperlink" Target="http://www.tse.jus.br/legislacao-tse/prv-cge/2006/PRV00062006.htm" TargetMode="External"/><Relationship Id="rId74" Type="http://schemas.openxmlformats.org/officeDocument/2006/relationships/hyperlink" Target="https://www.tjsc.jus.br/web/corregedoria-geral-da-justica/sisp" TargetMode="External"/><Relationship Id="rId75" Type="http://schemas.openxmlformats.org/officeDocument/2006/relationships/hyperlink" Target="http://www2.tjsc.jus.br/web/cache/sistemas/compras/convenios/179.2014.pdf" TargetMode="External"/><Relationship Id="rId76" Type="http://schemas.openxmlformats.org/officeDocument/2006/relationships/hyperlink" Target="http://www2.tjsc.jus.br/web/cache/sistemas/compras/convenios/179.2014.001.pdf" TargetMode="External"/><Relationship Id="rId77" Type="http://schemas.openxmlformats.org/officeDocument/2006/relationships/hyperlink" Target="https://www.indisponibilidade.org.br/downloads/manual-judiciario.pdf" TargetMode="External"/><Relationship Id="rId78" Type="http://schemas.openxmlformats.org/officeDocument/2006/relationships/hyperlink" Target="https://www.indisponibilidade.org.br/manual" TargetMode="External"/><Relationship Id="rId79" Type="http://schemas.openxmlformats.org/officeDocument/2006/relationships/hyperlink" Target="http://busca.tjsc.jus.br/buscatextual/integra.do?cdSistema=41&amp;amp;cdDocumento=168389&amp;amp;cdCategoria=101&amp;amp;q=SREI&amp;amp;frase&amp;amp;excluir&amp;amp;qualquer&amp;amp;prox1&amp;amp;prox2&amp;amp;proxc" TargetMode="External"/><Relationship Id="rId80" Type="http://schemas.openxmlformats.org/officeDocument/2006/relationships/hyperlink" Target="https://atos.cnj.jus.br/atos/detalhar/2509" TargetMode="External"/><Relationship Id="rId81" Type="http://schemas.openxmlformats.org/officeDocument/2006/relationships/hyperlink" Target="https://atos.cnj.jus.br/atos/detalhar/2510" TargetMode="External"/><Relationship Id="rId82" Type="http://schemas.openxmlformats.org/officeDocument/2006/relationships/hyperlink" Target="https://www.tjsc.jus.br/web/extrajudicial" TargetMode="External"/><Relationship Id="rId83" Type="http://schemas.openxmlformats.org/officeDocument/2006/relationships/hyperlink" Target="http://busca.tjsc.jus.br/buscatextual/integra.do?cdSistema=41&amp;amp;cdDocumento=168595&amp;amp;cdCategoria=101&amp;amp;q=Central%20de%20Registro%20de%20Im%F3veis&amp;amp;frase&amp;amp;excluir&amp;amp;qualquer&amp;amp;prox1&amp;amp;prox2&amp;amp;proxc" TargetMode="External"/><Relationship Id="rId84" Type="http://schemas.openxmlformats.org/officeDocument/2006/relationships/hyperlink" Target="http://busca.tjsc.jus.br/buscatextual/integra.do?cdSistema=41&amp;amp;cdDocumento=170481&amp;amp;cdCategoria=103&amp;amp;q&amp;amp;frase&amp;amp;excluir&amp;amp;qualquer&amp;amp;prox1&amp;amp;prox2&amp;amp;proxc" TargetMode="External"/><Relationship Id="rId85" Type="http://schemas.openxmlformats.org/officeDocument/2006/relationships/hyperlink" Target="http://cgjweb.tjsc.jus.br/atendimento/" TargetMode="External"/><Relationship Id="rId86" Type="http://schemas.openxmlformats.org/officeDocument/2006/relationships/hyperlink" Target="http://www.tst.jus.br/web/guest/noticias/-/asset_publisher/89Dk/conten" TargetMode="External"/><Relationship Id="rId87" Type="http://schemas.openxmlformats.org/officeDocument/2006/relationships/image" Target="media/image3.jpeg"/><Relationship Id="rId88" Type="http://schemas.openxmlformats.org/officeDocument/2006/relationships/image" Target="media/image4.png"/><Relationship Id="rId89" Type="http://schemas.openxmlformats.org/officeDocument/2006/relationships/image" Target="media/image5.png"/><Relationship Id="rId9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2020-07-07T17:56:17Z</dcterms:created>
  <dcterms:modified xsi:type="dcterms:W3CDTF">2020-07-07T17:56:17Z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2020-07-07T00:00:00Z</vt:filetime>
  </property>
</Properties>
</file>