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EB" w:rsidRDefault="00C146EB"/>
    <w:p w:rsidR="00876F6E" w:rsidRPr="00876F6E" w:rsidRDefault="00876F6E" w:rsidP="00876F6E">
      <w:r w:rsidRPr="00876F6E">
        <w:t>Nova Lei Geral de Seguros - uma discussão sobre prudência e necessidade</w:t>
      </w:r>
    </w:p>
    <w:p w:rsidR="00876F6E" w:rsidRPr="00876F6E" w:rsidRDefault="00876F6E" w:rsidP="00876F6E">
      <w:r w:rsidRPr="00876F6E">
        <w:rPr>
          <w:i/>
          <w:iCs/>
        </w:rPr>
        <w:t>Autor: Evandro Cesar Alexandre dos Santos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4"/>
        <w:gridCol w:w="4778"/>
      </w:tblGrid>
      <w:tr w:rsidR="00876F6E" w:rsidRPr="00876F6E" w:rsidTr="00876F6E">
        <w:trPr>
          <w:tblCellSpacing w:w="7" w:type="dxa"/>
        </w:trPr>
        <w:tc>
          <w:tcPr>
            <w:tcW w:w="0" w:type="auto"/>
            <w:vAlign w:val="center"/>
            <w:hideMark/>
          </w:tcPr>
          <w:p w:rsidR="00876F6E" w:rsidRPr="00876F6E" w:rsidRDefault="00876F6E" w:rsidP="00876F6E">
            <w:r>
              <w:rPr>
                <w:noProof/>
              </w:rPr>
              <w:drawing>
                <wp:inline distT="0" distB="0" distL="0" distR="0">
                  <wp:extent cx="2351405" cy="3503295"/>
                  <wp:effectExtent l="19050" t="0" r="0" b="0"/>
                  <wp:docPr id="1" name="Imagem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350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6F6E" w:rsidRPr="00876F6E" w:rsidRDefault="00876F6E" w:rsidP="00876F6E">
            <w:r w:rsidRPr="00876F6E">
              <w:t>Está em tramitação na Câmara dos Deputados o Projeto de Lei nº 3.555, de 2004, que visa alterar as regras dos contratos de seguro, excetuando de seu alcance o seguro saúde e os títulos de capitalização. </w:t>
            </w:r>
          </w:p>
          <w:p w:rsidR="00876F6E" w:rsidRPr="00876F6E" w:rsidRDefault="00876F6E" w:rsidP="00876F6E">
            <w:r w:rsidRPr="00876F6E">
              <w:t> </w:t>
            </w:r>
          </w:p>
          <w:p w:rsidR="00876F6E" w:rsidRPr="00876F6E" w:rsidRDefault="00876F6E" w:rsidP="00876F6E">
            <w:r w:rsidRPr="00876F6E">
              <w:t>A proposta legislativa, de autoria do então Deputado Federal José Eduardo Cardozo, atual Ministro da Justiça, sugere a atualização da legislação do setor e a busca de maior segurança jurídica e estabilidade contratual ao mercado. Analisada por duas Comissões na Casa Legislativa, já recebeu várias emendas e duas redações de Substitutivo, aguardando, no momento, parecer de Comissão Especial.</w:t>
            </w:r>
          </w:p>
        </w:tc>
      </w:tr>
    </w:tbl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O texto prevê, dentre outros pontos, a participação do segurado nas fases de regulação do sinistro e de definição do valor da respectiva indenização, além da interpretação favorável ao segurado quando o texto do contrato gerar dúvidas.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Apesar de o referido Projeto de Lei estar em discussão no Congresso Nacional desde o ano de 2004, persistem muitas dúvidas e opiniões divergentes sobre o alcance e a qualidade dos dispositivos legais, o que se constata nas audiências públicas que se realizaram e nas manifestações dos especialistas.</w:t>
      </w:r>
    </w:p>
    <w:p w:rsidR="00876F6E" w:rsidRPr="00876F6E" w:rsidRDefault="00876F6E" w:rsidP="00876F6E">
      <w:pPr>
        <w:jc w:val="both"/>
      </w:pPr>
      <w:r w:rsidRPr="00876F6E">
        <w:t>Com efeito, há grande preocupação com o excesso de direitos atribuídos ao segurado no Projeto de Lei, como a possibilidade de prorrogação da cobertura no caso de morte ou invalidez, ainda que o segurado tenha parado de pagar o prêmio, o que acarretaria um grave desequilíbrio financeiro que dificilmente a empresa seguradora concordaria em arcar.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Outro problema detectado, do ponto de vista das seguradoras, é o descuido com a prevenção e o combate à fraude, o que aumentará os riscos e, consequentemente, os custos, pois o Projeto visivelmente tem o objetivo de proteger o segurado, na qualidade de consumidor.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Portanto, no que tange às normas insertas no PL nº 3.555/04, não resta dúvida de que as discussões devem ser exaustivas, para que se esgote a possibilidade de se promulgar uma lei imprecisa e inadequada, o que seria ruim para todo o mercado segurador, inclusive para o segurado.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 xml:space="preserve">Noutra vertente, é importante ponderar sobre a necessidade de uma lei especial para regular os seguros. Tanto o Código Civil, no Capítulo XV (Do Seguro), quanto o </w:t>
      </w:r>
      <w:r w:rsidRPr="00876F6E">
        <w:lastRenderedPageBreak/>
        <w:t>Código de Defesa do Consumidor, em diversos dispositivos, abrangem adequadamente as matérias de seguro, englobando os direitos de seguradoras e segurados, valendo destacar, ainda, a extensa estrutura regulatória destinada a harmonizar o marcado segurador.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Neste contexto, é importante destacar o papel da Superintendência de Seguros Privados, órgão responsável pelo controle e fiscalização dos mercados de seguro, previdência privada aberta, capitalização e resseguro, vinculado ao Ministério da Justiça, tendo, entre outras atribuições, o dever de zelar pela defesa dos interesses dos consumidores dos mercados supervisionados.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 xml:space="preserve">A novidade do debate consiste na possibilidade de transformar a </w:t>
      </w:r>
      <w:proofErr w:type="spellStart"/>
      <w:r w:rsidRPr="00876F6E">
        <w:t>Susep</w:t>
      </w:r>
      <w:proofErr w:type="spellEnd"/>
      <w:r w:rsidRPr="00876F6E">
        <w:t xml:space="preserve"> (órgão controlador e fiscalizador) em agência reguladora. Os que defendem tal transformação, o fazem na certeza de que esta transformação poderá dar maior autonomia e força aos normativos do órgão, que seriam pautados na equidade dos contratos e harmonização das relações de consumo. 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Uma das vantagens desse modelo, segundo abalizados especialistas, é que poderia ser criada uma Câmara de Seguros ou uma Agência Nacional de Seguros Privados, com o objetivo de discutir com os agentes do setor as novas regras do mercado, além de contemplar a atuação da agência por meio de um contrato de gestão.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Verifica-se que, em nosso ordenamento jurídico, há mecanismos suficientes para regular o mercado de seguros, não havendo, salvo melhor juízo, a premência de uma nova lei especial que, se imprecisa, poderá trazer impactos negativos no desenvolvimento da atividade seguradora.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Justifica-se o argumento porque, quando se fala em seguro, não é possível dissociar-se dos princípios atuariais, que tratam das estatísticas relacionadas com o cálculo dos seguros, sendo que alterações legais que visem unicamente aumentar a proteção do segurado, sem levar em conta o equilíbrio financeiro das companhias seguradoras, poderão mais prejudicar do que beneficiar o consumidor.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Ante o exposto, é prudente dar continuidade às discussões sobre o PL nº 3.555/04, inclusive sobre sua pertinência, tendo em vista o crescimento e o desenvolvimento da atividade seguradora, atendendo-se aos legítimos direitos e deveres das companhias e dos consumidores. 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Pr="00876F6E" w:rsidRDefault="00876F6E" w:rsidP="00876F6E">
      <w:pPr>
        <w:jc w:val="both"/>
      </w:pPr>
      <w:r w:rsidRPr="00876F6E">
        <w:rPr>
          <w:i/>
          <w:iCs/>
        </w:rPr>
        <w:t>Evandro Cesar Alexandre dos Santos é advogado sócio do escritório Ernesto Borges Advogados, Conselheiro Estadual e Presidente da Comissão de Direito Bancário e Securitário da OAB-MT.</w:t>
      </w:r>
    </w:p>
    <w:p w:rsidR="00876F6E" w:rsidRPr="00876F6E" w:rsidRDefault="00876F6E" w:rsidP="00876F6E">
      <w:pPr>
        <w:jc w:val="both"/>
      </w:pPr>
      <w:r w:rsidRPr="00876F6E">
        <w:t> </w:t>
      </w:r>
    </w:p>
    <w:p w:rsidR="00876F6E" w:rsidRDefault="00876F6E"/>
    <w:sectPr w:rsidR="00876F6E" w:rsidSect="00C14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876F6E"/>
    <w:rsid w:val="005162BE"/>
    <w:rsid w:val="00876F6E"/>
    <w:rsid w:val="009E7312"/>
    <w:rsid w:val="00C146EB"/>
    <w:rsid w:val="00F1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4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16D44"/>
    <w:pPr>
      <w:keepNext/>
      <w:jc w:val="both"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link w:val="Ttulo2Char"/>
    <w:qFormat/>
    <w:rsid w:val="00F16D44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F16D44"/>
    <w:pPr>
      <w:keepNext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link w:val="Ttulo4Char"/>
    <w:qFormat/>
    <w:rsid w:val="00F16D44"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F16D44"/>
    <w:pPr>
      <w:keepNext/>
      <w:outlineLvl w:val="4"/>
    </w:pPr>
    <w:rPr>
      <w:rFonts w:ascii="Arial" w:hAnsi="Arial"/>
      <w:u w:val="single"/>
    </w:rPr>
  </w:style>
  <w:style w:type="paragraph" w:styleId="Ttulo6">
    <w:name w:val="heading 6"/>
    <w:basedOn w:val="Normal"/>
    <w:next w:val="Normal"/>
    <w:link w:val="Ttulo6Char"/>
    <w:qFormat/>
    <w:rsid w:val="00F16D44"/>
    <w:pPr>
      <w:keepNext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link w:val="Ttulo7Char"/>
    <w:qFormat/>
    <w:rsid w:val="00F16D44"/>
    <w:pPr>
      <w:keepNext/>
      <w:jc w:val="both"/>
      <w:outlineLvl w:val="6"/>
    </w:pPr>
    <w:rPr>
      <w:rFonts w:ascii="Arial" w:hAnsi="Arial"/>
      <w:b/>
      <w:sz w:val="26"/>
    </w:rPr>
  </w:style>
  <w:style w:type="paragraph" w:styleId="Ttulo8">
    <w:name w:val="heading 8"/>
    <w:basedOn w:val="Normal"/>
    <w:next w:val="Normal"/>
    <w:link w:val="Ttulo8Char"/>
    <w:qFormat/>
    <w:rsid w:val="00F16D44"/>
    <w:pPr>
      <w:keepNext/>
      <w:jc w:val="center"/>
      <w:outlineLvl w:val="7"/>
    </w:pPr>
    <w:rPr>
      <w:rFonts w:ascii="Arial" w:hAnsi="Arial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F16D44"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D44"/>
    <w:rPr>
      <w:rFonts w:ascii="Arial" w:hAnsi="Arial"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F16D44"/>
    <w:rPr>
      <w:rFonts w:ascii="Arial" w:hAnsi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16D44"/>
    <w:rPr>
      <w:rFonts w:ascii="Arial" w:hAnsi="Arial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F16D44"/>
    <w:rPr>
      <w:rFonts w:ascii="Arial" w:hAnsi="Arial"/>
      <w:b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F16D44"/>
    <w:rPr>
      <w:rFonts w:ascii="Arial" w:hAnsi="Arial"/>
      <w:sz w:val="24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F16D44"/>
    <w:rPr>
      <w:sz w:val="22"/>
      <w:szCs w:val="24"/>
      <w:u w:val="single"/>
    </w:rPr>
  </w:style>
  <w:style w:type="character" w:customStyle="1" w:styleId="Ttulo7Char">
    <w:name w:val="Título 7 Char"/>
    <w:basedOn w:val="Fontepargpadro"/>
    <w:link w:val="Ttulo7"/>
    <w:rsid w:val="00F16D44"/>
    <w:rPr>
      <w:rFonts w:ascii="Arial" w:hAnsi="Arial"/>
      <w:b/>
      <w:sz w:val="26"/>
      <w:szCs w:val="24"/>
    </w:rPr>
  </w:style>
  <w:style w:type="character" w:customStyle="1" w:styleId="Ttulo8Char">
    <w:name w:val="Título 8 Char"/>
    <w:basedOn w:val="Fontepargpadro"/>
    <w:link w:val="Ttulo8"/>
    <w:rsid w:val="00F16D44"/>
    <w:rPr>
      <w:rFonts w:ascii="Arial" w:hAnsi="Arial"/>
      <w:b/>
      <w:sz w:val="26"/>
      <w:szCs w:val="24"/>
    </w:rPr>
  </w:style>
  <w:style w:type="character" w:customStyle="1" w:styleId="Ttulo9Char">
    <w:name w:val="Título 9 Char"/>
    <w:basedOn w:val="Fontepargpadro"/>
    <w:link w:val="Ttulo9"/>
    <w:rsid w:val="00F16D44"/>
    <w:rPr>
      <w:rFonts w:ascii="Arial" w:hAnsi="Arial"/>
      <w:b/>
      <w:sz w:val="24"/>
      <w:szCs w:val="24"/>
    </w:rPr>
  </w:style>
  <w:style w:type="paragraph" w:styleId="Ttulo">
    <w:name w:val="Title"/>
    <w:basedOn w:val="Normal"/>
    <w:link w:val="TtuloChar"/>
    <w:qFormat/>
    <w:rsid w:val="00F16D44"/>
    <w:pPr>
      <w:jc w:val="center"/>
    </w:pPr>
    <w:rPr>
      <w:rFonts w:ascii="Garamond" w:hAnsi="Garamond"/>
      <w:b/>
      <w:bCs/>
      <w:sz w:val="32"/>
    </w:rPr>
  </w:style>
  <w:style w:type="character" w:customStyle="1" w:styleId="TtuloChar">
    <w:name w:val="Título Char"/>
    <w:basedOn w:val="Fontepargpadro"/>
    <w:link w:val="Ttulo"/>
    <w:rsid w:val="00F16D44"/>
    <w:rPr>
      <w:rFonts w:ascii="Garamond" w:hAnsi="Garamond"/>
      <w:b/>
      <w:bCs/>
      <w:sz w:val="32"/>
      <w:szCs w:val="24"/>
    </w:rPr>
  </w:style>
  <w:style w:type="paragraph" w:styleId="PargrafodaLista">
    <w:name w:val="List Paragraph"/>
    <w:basedOn w:val="Normal"/>
    <w:uiPriority w:val="34"/>
    <w:qFormat/>
    <w:rsid w:val="00F16D44"/>
    <w:pPr>
      <w:ind w:left="708"/>
    </w:pPr>
  </w:style>
  <w:style w:type="character" w:styleId="nfase">
    <w:name w:val="Emphasis"/>
    <w:basedOn w:val="Fontepargpadro"/>
    <w:uiPriority w:val="20"/>
    <w:qFormat/>
    <w:rsid w:val="00876F6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4009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maria.almeida</dc:creator>
  <cp:lastModifiedBy>maria.almeida</cp:lastModifiedBy>
  <cp:revision>1</cp:revision>
  <dcterms:created xsi:type="dcterms:W3CDTF">2013-11-06T18:55:00Z</dcterms:created>
  <dcterms:modified xsi:type="dcterms:W3CDTF">2013-11-06T18:56:00Z</dcterms:modified>
</cp:coreProperties>
</file>