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C9" w:rsidRDefault="002D3FC9" w:rsidP="002D3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ORDEM DOS ADVOGADOS DO BRASIL – SECCIONAL MATO GROSSO</w:t>
      </w:r>
    </w:p>
    <w:p w:rsidR="002D3FC9" w:rsidRDefault="002D3FC9" w:rsidP="002D3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DE DIREITO PENAL E PROCESSO PENAL</w:t>
      </w:r>
    </w:p>
    <w:p w:rsidR="002D3FC9" w:rsidRDefault="002D3FC9" w:rsidP="002D3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C9" w:rsidRDefault="002D3FC9" w:rsidP="002D3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C9" w:rsidRDefault="002D3FC9" w:rsidP="002D3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C9" w:rsidRDefault="00DE083C" w:rsidP="002D3FC9">
      <w:pPr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Aos dois dias do mês de abril de dois mil e quatorze anos</w:t>
      </w:r>
      <w:r w:rsidR="002D3FC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, às dezesseis horas e trinta minutos, re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alizou-se, na sala das comissões</w:t>
      </w:r>
      <w:r w:rsidR="00F64B98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da OAB/MT</w:t>
      </w:r>
      <w:r w:rsidR="002D3FC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, reunião da Comissão de Direito Penal e Processo Penal, presidida pelo Ilmo. Sr. Dr. Waldir Caldas Rodrigues, Presidente da Comissão. A reunião contou com a presença dos membros da Comissão de Direito Penal e Processo Penal, conforme lista de presença.</w:t>
      </w:r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Na abertura dos trabalhos o Dr. Cláudio mencionou </w:t>
      </w:r>
      <w:r w:rsidR="002D3FC9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o problema enfrentado pelos cole</w:t>
      </w:r>
      <w:r w:rsidR="00B7751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gas com as nomeações dos Núcleos de Prática Jurídica</w:t>
      </w:r>
      <w:r w:rsidR="002D3FC9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e Defensoria Pública para os processos de competência do Júri</w:t>
      </w:r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na Capital e Várzea Grande</w:t>
      </w:r>
      <w:r w:rsidR="002D3FC9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. Segundo Dr. Waldir </w:t>
      </w:r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“</w:t>
      </w:r>
      <w:r w:rsidR="002D3FC9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nos processo</w:t>
      </w:r>
      <w:r w:rsidR="006F044C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s</w:t>
      </w:r>
      <w:r w:rsidR="00B7751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encaminhados aos Núcleos de Prática Jurídica</w:t>
      </w:r>
      <w:r w:rsidR="002D3FC9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não há remuneração ao Advogado e nem para Instituição</w:t>
      </w:r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”</w:t>
      </w:r>
      <w:r w:rsidR="002D3FC9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. A qu</w:t>
      </w:r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estão é preocupante em relação à triagem dos assistidos. De acordo </w:t>
      </w:r>
      <w:r w:rsidR="00B7751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com o Presidente, “o papel das I</w:t>
      </w:r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nstituiçõe</w:t>
      </w:r>
      <w:r w:rsidR="006F044C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s </w:t>
      </w:r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é </w:t>
      </w:r>
      <w:r w:rsidR="002D3FC9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import</w:t>
      </w:r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ante</w:t>
      </w:r>
      <w:r w:rsidR="006F044C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,</w:t>
      </w:r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nestes </w:t>
      </w:r>
      <w:r w:rsidR="006F044C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casos,</w:t>
      </w:r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em razão do</w:t>
      </w:r>
      <w:r w:rsidR="002D3FC9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aprendizado</w:t>
      </w:r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proporcionado</w:t>
      </w:r>
      <w:r w:rsidR="002D3FC9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aos acadêmicos preparando-os para vida profissional</w:t>
      </w:r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”. Sobre a questão levantada pelo Dr. Cláudio </w:t>
      </w:r>
      <w:proofErr w:type="spellStart"/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Fre</w:t>
      </w:r>
      <w:r w:rsidR="00B7751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es</w:t>
      </w:r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z</w:t>
      </w:r>
      <w:proofErr w:type="spellEnd"/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, o</w:t>
      </w:r>
      <w:r w:rsidR="002D3FC9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Dr.</w:t>
      </w:r>
      <w:r w:rsidR="006F044C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Waldir esclareceu que “existem</w:t>
      </w:r>
      <w:r w:rsidR="002D3FC9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casos em que o</w:t>
      </w:r>
      <w:r w:rsidR="008334F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cliente, muitas vezes, contrata</w:t>
      </w:r>
      <w:r w:rsidR="002D3FC9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o serviço do advogado</w:t>
      </w:r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, mas</w:t>
      </w:r>
      <w:r w:rsidR="002D3FC9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depois de receber</w:t>
      </w:r>
      <w:r w:rsidR="00B7751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os</w:t>
      </w:r>
      <w:r w:rsidR="006F044C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honorário</w:t>
      </w:r>
      <w:r w:rsidR="00B7751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s</w:t>
      </w:r>
      <w:r w:rsidR="002D3FC9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o advogado realiza o trabalho até a pronúncia, quando chega o Júri não tem condições de realizar o trabalho, o cliente não tem mais dinheiro para pagar honorários e o process</w:t>
      </w:r>
      <w:r w:rsidR="006F044C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o acaba sendo encaminhado para Defensoria ou para as I</w:t>
      </w:r>
      <w:r w:rsidR="002D3FC9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nstituições de ensino</w:t>
      </w:r>
      <w:r w:rsidR="006F044C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”</w:t>
      </w:r>
      <w:r w:rsidR="002D3FC9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. </w:t>
      </w:r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Após o debate do tema pelos membros, o</w:t>
      </w:r>
      <w:r w:rsidR="00DE47F1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D</w:t>
      </w:r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r. Leonardo e Dr. Waldir sugeriram</w:t>
      </w:r>
      <w:r w:rsidR="00DE47F1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uma reunião com a Dra. Mônica </w:t>
      </w:r>
      <w:proofErr w:type="spellStart"/>
      <w:r w:rsidR="00DE47F1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Perri</w:t>
      </w:r>
      <w:proofErr w:type="spellEnd"/>
      <w:r w:rsidR="00D837D9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e o Dr. Otávio</w:t>
      </w:r>
      <w:r w:rsidR="006F044C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Vinicius </w:t>
      </w:r>
      <w:proofErr w:type="spellStart"/>
      <w:r w:rsidR="006F044C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Affi</w:t>
      </w:r>
      <w:proofErr w:type="spellEnd"/>
      <w:r w:rsidR="006F044C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Peixoto</w:t>
      </w:r>
      <w:r w:rsidR="00B7751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,</w:t>
      </w:r>
      <w:r w:rsidR="00D837D9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da Várzea Grande</w:t>
      </w:r>
      <w:r w:rsidR="00DE47F1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para verificar qual procedimento tem sido adotado na triage</w:t>
      </w:r>
      <w:r w:rsidR="00D837D9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m e também solicitar que os </w:t>
      </w:r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magistrados indiquem </w:t>
      </w:r>
      <w:r w:rsidR="00D837D9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advogados</w:t>
      </w:r>
      <w:r w:rsidR="00FD4813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,</w:t>
      </w:r>
      <w:r w:rsidR="00D837D9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que tenham interesse</w:t>
      </w:r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,</w:t>
      </w:r>
      <w:r w:rsidR="00FD4813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r w:rsidR="00D837D9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realizar julgamentos por nomeação. </w:t>
      </w:r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A recomendação acatada pelos membros</w:t>
      </w:r>
      <w:r w:rsidR="00FD4813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foi e</w:t>
      </w:r>
      <w:r w:rsidR="0016371B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ncaminhar ofício a Corregedoria de Justiça para que seja realizada</w:t>
      </w:r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uma reunião</w:t>
      </w:r>
      <w:r w:rsidR="006F044C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, para</w:t>
      </w:r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discutir o disposto no </w:t>
      </w:r>
      <w:r w:rsidR="004676D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artigo 408 e 456,§2º</w:t>
      </w:r>
      <w:r w:rsidR="00F64B9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do Código de Processo Penal</w:t>
      </w:r>
      <w:r w:rsidR="004676D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, harmonizando a interpretação dos dispositivos</w:t>
      </w:r>
      <w:r w:rsidR="00FD4813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,</w:t>
      </w:r>
      <w:r w:rsidR="004676D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com o disposto no artigo</w:t>
      </w:r>
      <w:r w:rsidR="00FD4813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5º, inciso LXXIV da Constituição Federal e artigo</w:t>
      </w:r>
      <w:r w:rsidR="004676D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2º da Lei 1060/50,</w:t>
      </w:r>
      <w:r w:rsidR="00FD4813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no intuito de garantir que somente os acusados que preencham os requisitos legais sejam atendimento pela Defensoria e Instituições de Ensino</w:t>
      </w:r>
      <w:r w:rsidR="0016371B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.</w:t>
      </w:r>
      <w:r w:rsidR="00FD4813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O segundo assunto da pauta</w:t>
      </w:r>
      <w:r w:rsidR="00113C0F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diz respeito a portaria interna 07/2014/DIR. Os membros manifestaram indignação com a instalação da cantina sem licitação</w:t>
      </w:r>
      <w:r w:rsidR="00FD4813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na Penitenciária Central do Estado</w:t>
      </w:r>
      <w:r w:rsidR="00113C0F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e </w:t>
      </w:r>
      <w:r w:rsidR="00FD4813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também com</w:t>
      </w:r>
      <w:r w:rsidR="000418C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a</w:t>
      </w:r>
      <w:r w:rsidR="00FD4813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obrigação impostas ao</w:t>
      </w:r>
      <w:r w:rsidR="000418C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s</w:t>
      </w:r>
      <w:r w:rsidR="00FD4813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familiares dos presos em adquirir prod</w:t>
      </w:r>
      <w:r w:rsidR="000418C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utos no estabelecimento instalado dentro da Unidade.</w:t>
      </w:r>
      <w:r w:rsidR="00FD4813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O</w:t>
      </w:r>
      <w:r w:rsidR="009A3AFA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s membros concordaram com o </w:t>
      </w:r>
      <w:r w:rsidR="0049253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encam</w:t>
      </w:r>
      <w:r w:rsidR="00B03C8E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inhamento da impugnação ao Dire</w:t>
      </w:r>
      <w:r w:rsidR="0049253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to</w:t>
      </w:r>
      <w:r w:rsidR="00B03C8E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r</w:t>
      </w:r>
      <w:r w:rsidR="0049253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da P</w:t>
      </w:r>
      <w:r w:rsidR="009A3AFA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enitenciária</w:t>
      </w:r>
      <w:r w:rsidR="0049253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Central e S</w:t>
      </w:r>
      <w:r w:rsidR="00B03C8E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uperintendente de P</w:t>
      </w:r>
      <w:r w:rsidR="009A3AFA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eniten</w:t>
      </w:r>
      <w:r w:rsidR="0049253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c</w:t>
      </w:r>
      <w:r w:rsidR="00B03C8E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iária Major PM Airton Siqueira Junior e Silvio Ferreira,</w:t>
      </w:r>
      <w:r w:rsidR="0049253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para que seja</w:t>
      </w:r>
      <w:r w:rsidR="00B03C8E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m</w:t>
      </w:r>
      <w:r w:rsidR="0049253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adotado</w:t>
      </w:r>
      <w:r w:rsidR="00B03C8E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s</w:t>
      </w:r>
      <w:r w:rsidR="0049253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os meios legais para a</w:t>
      </w:r>
      <w:r w:rsidR="009A3AFA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instalação</w:t>
      </w:r>
      <w:r w:rsidR="0049253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da Cantina</w:t>
      </w:r>
      <w:r w:rsidR="00B03C8E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e revogados</w:t>
      </w:r>
      <w:r w:rsidR="009A3AFA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por completo qualquer trecho do documento qu</w:t>
      </w:r>
      <w:r w:rsidR="0049253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e</w:t>
      </w:r>
      <w:r w:rsidR="000418C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imponha aos consumidores (presos e familiares) adquirir produtos de qualquer natureza na Cantina interna do Presídio. No</w:t>
      </w:r>
      <w:r w:rsidR="009A3AFA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terceiro assunto</w:t>
      </w:r>
      <w:r w:rsidR="000418C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abordado,</w:t>
      </w:r>
      <w:r w:rsidR="009A3AFA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ainda sobre a portaria</w:t>
      </w:r>
      <w:r w:rsidR="000418C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07/2014,</w:t>
      </w:r>
      <w:r w:rsidR="009A3AFA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o Dr. Leonardo levantou a questão da necessidade de procuração ao ad</w:t>
      </w:r>
      <w:r w:rsidR="000418C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vogado para entrada de objetos que a</w:t>
      </w:r>
      <w:r w:rsidR="000D14A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princípio soa como uma burocratização no sistema, por outro lado o Dr. Waldir ressaltou a necessidade de se atender as medidas</w:t>
      </w:r>
      <w:r w:rsidR="000418C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de Segurança adotadas pela Diretoria do Presídio. Para </w:t>
      </w:r>
      <w:r w:rsidR="00EB353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atender o disposto na portaria e, ao mesmo tempo, </w:t>
      </w:r>
      <w:r w:rsidR="000418C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evitar o </w:t>
      </w:r>
      <w:r w:rsidR="00EB353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“</w:t>
      </w:r>
      <w:r w:rsidR="000418C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vai e vem</w:t>
      </w:r>
      <w:r w:rsidR="00EB353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”</w:t>
      </w:r>
      <w:r w:rsidR="000418C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do advogado, o</w:t>
      </w:r>
      <w:r w:rsidR="000D14A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Dr. Cláudio sugeriu que os advogados entrem com o material</w:t>
      </w:r>
      <w:r w:rsidR="000418C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a ser entregue ao cliente, deixe</w:t>
      </w:r>
      <w:r w:rsidR="00EB353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m</w:t>
      </w:r>
      <w:r w:rsidR="000418C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na revisória, enquanto </w:t>
      </w:r>
      <w:r w:rsidR="006F044C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providenciam</w:t>
      </w:r>
      <w:r w:rsidR="000D14A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a procuração</w:t>
      </w:r>
      <w:r w:rsidR="00EB353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e a autorização para entrada</w:t>
      </w:r>
      <w:r w:rsidR="000418C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, cumpridas as exigência</w:t>
      </w:r>
      <w:r w:rsidR="00EB353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s</w:t>
      </w:r>
      <w:r w:rsidR="000418C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, o Dr. Cláudio recomendou </w:t>
      </w:r>
      <w:r w:rsidR="002D5CD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que </w:t>
      </w:r>
      <w:r w:rsidR="000418C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os bens </w:t>
      </w:r>
      <w:proofErr w:type="gramStart"/>
      <w:r w:rsidR="000418C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sejam</w:t>
      </w:r>
      <w:proofErr w:type="gramEnd"/>
      <w:r w:rsidR="002D5CD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entregue</w:t>
      </w:r>
      <w:r w:rsidR="00EB353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s</w:t>
      </w:r>
      <w:r w:rsidR="00B7751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ao preso</w:t>
      </w:r>
      <w:r w:rsidR="002D5CD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pela</w:t>
      </w:r>
      <w:r w:rsidR="000418C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própria</w:t>
      </w:r>
      <w:r w:rsidR="002D5CD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revisória</w:t>
      </w:r>
      <w:r w:rsidR="000418C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. Por </w:t>
      </w:r>
      <w:r w:rsidR="000418C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lastRenderedPageBreak/>
        <w:t>último, o</w:t>
      </w:r>
      <w:r w:rsidR="002D5CD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Dr. Cláudio ressalt</w:t>
      </w:r>
      <w:r w:rsidR="000418C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ou a importância dos colegas</w:t>
      </w:r>
      <w:r w:rsidR="007943C7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providenciarem</w:t>
      </w:r>
      <w:r w:rsidR="002D5CD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um protocolo</w:t>
      </w:r>
      <w:r w:rsidR="007943C7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de entrega dos utensílios</w:t>
      </w:r>
      <w:r w:rsidR="002D5CD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. </w:t>
      </w:r>
      <w:r w:rsidR="000418C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Os membros concordaram com a sugestão. Continuando a discussão sobre a portaria 07/2014, o Dr. Leonardo destacou a exigência</w:t>
      </w:r>
      <w:r w:rsidR="00B7751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contida na portaria </w:t>
      </w:r>
      <w:r w:rsidR="007943C7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em relação aos documentos exigidos para confecção de carteirinha de visitante. O </w:t>
      </w:r>
      <w:r w:rsidR="000418C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Dr. Waldir solicitou então, e</w:t>
      </w:r>
      <w:r w:rsidR="00503D5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ncaminhar um ofício para o Secr</w:t>
      </w:r>
      <w:r w:rsidR="005C37A4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etário</w:t>
      </w:r>
      <w:r w:rsidR="00662C36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Justiça e Direitos Humanos</w:t>
      </w:r>
      <w:r w:rsidR="005C37A4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para criar um setor de a</w:t>
      </w:r>
      <w:r w:rsidR="00503D5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tendimento para parentes e vi</w:t>
      </w:r>
      <w:r w:rsidR="00A14BD1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sitantes dos presos da sede </w:t>
      </w:r>
      <w:proofErr w:type="gramStart"/>
      <w:r w:rsidR="00A14BD1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do “Ganha</w:t>
      </w:r>
      <w:proofErr w:type="gramEnd"/>
      <w:r w:rsidR="00A14BD1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T</w:t>
      </w:r>
      <w:r w:rsidR="00503D5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empo</w:t>
      </w:r>
      <w:r w:rsidR="00A14BD1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”</w:t>
      </w:r>
      <w:r w:rsidR="00503D5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e</w:t>
      </w:r>
      <w:r w:rsidR="007943C7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, também, para instituir</w:t>
      </w:r>
      <w:r w:rsidR="00503D5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uma nova resolução/portaria regulamentando os documentos exigidos para expedição de carteirinha de visitante, constando as exigências incabíveis, como certidão negativa es</w:t>
      </w:r>
      <w:r w:rsidR="007943C7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tadual, federal e autenticação e que</w:t>
      </w:r>
      <w:r w:rsidR="005C37A4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a portaria seja aplicada em todo Estado</w:t>
      </w:r>
      <w:r w:rsidR="007943C7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, para patronizar o procedimento</w:t>
      </w:r>
      <w:r w:rsidR="005C37A4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. </w:t>
      </w:r>
      <w:r w:rsidR="00B7751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Ato contínuo, o</w:t>
      </w:r>
      <w:r w:rsidR="007943C7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Dr. Waldir pediu para o</w:t>
      </w:r>
      <w:r w:rsidR="00C4210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ficiar a PCE</w:t>
      </w:r>
      <w:r w:rsidR="007943C7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(Penitenciária Central do Estado)</w:t>
      </w:r>
      <w:r w:rsidR="00C4210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para que o preso fique no parlatório somente o tempo necessário para o contato com o a</w:t>
      </w:r>
      <w:r w:rsidR="007943C7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dvogado, devendo ser retornado à</w:t>
      </w:r>
      <w:r w:rsidR="00C4210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sua cela imediatamente após o atendimento. O mesmo atendimento deve ser dado aos presos que são retirados para as audiências e outros procedimentos</w:t>
      </w:r>
      <w:r w:rsidR="00C2722E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. Esta exigência também se</w:t>
      </w:r>
      <w:r w:rsidR="007943C7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estende em especial aos reeducandos que estiverem aguardando </w:t>
      </w:r>
      <w:r w:rsidR="00C2722E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eventual cumprimento de alvará de soltura. </w:t>
      </w:r>
      <w:r w:rsidR="007943C7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Outra medida</w:t>
      </w:r>
      <w:r w:rsidR="00550057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r w:rsidR="00E93BE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adotada pela Comissão diz respeito ao requerimento a ser enviado ao Secretário para que t</w:t>
      </w:r>
      <w:r w:rsidR="007E464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oda s</w:t>
      </w:r>
      <w:r w:rsidR="00E93BE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ituação interna que interferira no trabalho e acesso dos colegas nas Unidades Prisionais seja </w:t>
      </w:r>
      <w:r w:rsidR="007E464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previamente informada a OAB para divulgação a categoria profissional. Todo e qualquer </w:t>
      </w:r>
      <w:r w:rsidR="005F17E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proced</w:t>
      </w:r>
      <w:r w:rsidR="007E464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imento que interfira nesse pronto atendimento ao advogado deverá ser registrado e detalhado em livro próprio ao qual a OAB terá livre acesso</w:t>
      </w:r>
      <w:r w:rsidR="00156073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,</w:t>
      </w:r>
      <w:r w:rsidR="007E4648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independente de qualquer notificação ou solicitação. </w:t>
      </w:r>
      <w:r w:rsidR="00E93BE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Diante de tantos assuntos envolvendo a Penitenciária Central do Estado, o Dr. Waldir Caldas, solicitou f</w:t>
      </w:r>
      <w:r w:rsidR="0080627C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ormular pauta com os temas </w:t>
      </w:r>
      <w:r w:rsidR="00A14BD1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e ajustar uma data para reunião</w:t>
      </w:r>
      <w:r w:rsidR="005F17E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. </w:t>
      </w:r>
      <w:r w:rsidR="00B7751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O próximo assunto analisado diz respeito</w:t>
      </w:r>
      <w:r w:rsidR="001734E0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r w:rsidR="00B7751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à</w:t>
      </w:r>
      <w:r w:rsidR="001734E0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revogação</w:t>
      </w:r>
      <w:r w:rsidR="002F7793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do artigo 3º</w:t>
      </w:r>
      <w:r w:rsidR="001734E0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da portaria 007</w:t>
      </w:r>
      <w:r w:rsidR="002F7793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/2012/GAB/SEJUDH que dispunha sobre </w:t>
      </w:r>
      <w:r w:rsidR="00156073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entrada nas Unidades Prisionais e Centros Socioeducativos, de Advogados, Juízes, Promotores, Defensores Públicos e outras autoridades, portanto aparelhos celulares de uso pessoal. O</w:t>
      </w:r>
      <w:r w:rsidR="00B57623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Dr. Waldir não vê qual</w:t>
      </w:r>
      <w:r w:rsidR="00FD65D7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quer prejuízo com esta vedação já que a medida atinge todos os operadores do direito, juízes, promotores, </w:t>
      </w:r>
      <w:r w:rsidR="00FC1EA0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advogados. </w:t>
      </w:r>
      <w:r w:rsidR="00FD355E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Em relação a este tópico houve um dissenso entre os membros, a solução encontrada foi </w:t>
      </w:r>
      <w:r w:rsidR="00FC1EA0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encaminhar ofício ao Secretário para informar se foi revogado o artigo 3º da portaria 007/2012 e, em caso positivo, que nos enca</w:t>
      </w:r>
      <w:r w:rsidR="00FD355E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minhe cópia para que os membros possam se manifestar</w:t>
      </w:r>
      <w:r w:rsidR="00FC1EA0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. </w:t>
      </w:r>
      <w:r w:rsidR="00B7751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Ainda sobre reeducando, c</w:t>
      </w:r>
      <w:r w:rsidR="00382FDB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omo estamos em ano eleitoral, o Dr. Waldir vai v</w:t>
      </w:r>
      <w:r w:rsidR="0087155C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erificar junto à Presidência resposta ao ofício encaminhado ao </w:t>
      </w:r>
      <w:r w:rsidR="009C408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TER ano passado</w:t>
      </w:r>
      <w:r w:rsidR="0087155C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sobre a instalação das zonas especiais para possibilitar aos presos</w:t>
      </w:r>
      <w:r w:rsidR="00382FDB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provisórios</w:t>
      </w:r>
      <w:r w:rsidR="00B7751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o direito ao voto</w:t>
      </w:r>
      <w:r w:rsidR="009C408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. Em relação </w:t>
      </w:r>
      <w:r w:rsidR="006F044C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à</w:t>
      </w:r>
      <w:r w:rsidR="009C408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denúncia sobre </w:t>
      </w:r>
      <w:r w:rsidR="00111F3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exercício ilegal da profissão</w:t>
      </w:r>
      <w:r w:rsidR="006F044C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, o documento</w:t>
      </w:r>
      <w:r w:rsidR="009C408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será encaminhado</w:t>
      </w:r>
      <w:r w:rsidR="00111F3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ao TED e, posteriormente se for necessário encaminhamento ao GAECO</w:t>
      </w:r>
      <w:r w:rsidR="009C408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, já que há indícios de formação de quadrilha</w:t>
      </w:r>
      <w:r w:rsidR="00111F3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. </w:t>
      </w:r>
      <w:r w:rsidR="00D2394F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A doutora Silvia apresentou um relatório </w:t>
      </w:r>
      <w:r w:rsidR="00BE7D9B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sobre a situação n</w:t>
      </w:r>
      <w:r w:rsidR="009C408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o Centro de Ressocialização de Cuiabá (</w:t>
      </w:r>
      <w:proofErr w:type="spellStart"/>
      <w:r w:rsidR="009C408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Carumbé</w:t>
      </w:r>
      <w:proofErr w:type="spellEnd"/>
      <w:r w:rsidR="009C408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)</w:t>
      </w:r>
      <w:r w:rsidR="00D2394F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. O Dr. Waldir sugeriu organizar um evento para angaria</w:t>
      </w:r>
      <w:r w:rsidR="00BE7D9B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r fundos </w:t>
      </w:r>
      <w:r w:rsidR="00D2394F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para Comissão aplicar em melhorias no atendimento</w:t>
      </w:r>
      <w:r w:rsidR="00BE7D9B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dos advogados n</w:t>
      </w:r>
      <w:r w:rsidR="00D2394F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os presídios. </w:t>
      </w:r>
      <w:r w:rsidR="004F137F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Solicitar do Secretário se existe no quadro de agentes</w:t>
      </w:r>
      <w:r w:rsidR="009C4082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,</w:t>
      </w:r>
      <w:r w:rsidR="004F137F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profissionais qualificados no tratamento dos menores</w:t>
      </w:r>
      <w:r w:rsidR="00BE7D9B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infratores e se há </w:t>
      </w:r>
      <w:r w:rsidR="004F137F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um planejamento de abertura de concurso público para atender os menores, </w:t>
      </w:r>
      <w:r w:rsidR="00BE7D9B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o </w:t>
      </w:r>
      <w:r w:rsidR="004F137F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objetivo seria a observância da determinação legal e retorno dos agentes que realizam esta função para unidades prisionais. </w:t>
      </w:r>
      <w:r w:rsidR="00111F3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Encerramos a reunião as </w:t>
      </w:r>
      <w:proofErr w:type="gramStart"/>
      <w:r w:rsidR="00111F3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19:28</w:t>
      </w:r>
      <w:proofErr w:type="gramEnd"/>
      <w:r w:rsidR="00111F3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. </w:t>
      </w:r>
      <w:r w:rsidR="00356B73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O Presidente informou</w:t>
      </w:r>
      <w:r w:rsidR="00F2458C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ainda sobre a criação da Comissão de monitoramento do Sistema Penitenciário</w:t>
      </w:r>
      <w:r w:rsidR="00356B73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. </w:t>
      </w:r>
      <w:r w:rsidR="00111F3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A reunião contou com a presença dos doutores, Waldir Caldas</w:t>
      </w:r>
      <w:r w:rsidR="002F2C0E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Rodrigues</w:t>
      </w:r>
      <w:r w:rsidR="00111F3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, Michelle</w:t>
      </w:r>
      <w:r w:rsidR="002F2C0E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Alves </w:t>
      </w:r>
      <w:proofErr w:type="spellStart"/>
      <w:r w:rsidR="002F2C0E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Donegá</w:t>
      </w:r>
      <w:proofErr w:type="spellEnd"/>
      <w:r w:rsidR="002F2C0E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,</w:t>
      </w:r>
      <w:r w:rsidR="00111F3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="00111F3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Estéfane</w:t>
      </w:r>
      <w:proofErr w:type="spellEnd"/>
      <w:r w:rsidR="00111F3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, Silvia</w:t>
      </w:r>
      <w:r w:rsidR="002F2C0E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Guimarães</w:t>
      </w:r>
      <w:r w:rsidR="00111F3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, Leonardo</w:t>
      </w:r>
      <w:r w:rsidR="002F2C0E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="002F2C0E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Bassil</w:t>
      </w:r>
      <w:proofErr w:type="spellEnd"/>
      <w:r w:rsidR="002F2C0E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="002F2C0E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Dower</w:t>
      </w:r>
      <w:proofErr w:type="spellEnd"/>
      <w:r w:rsidR="00111F3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, Cláudio</w:t>
      </w:r>
      <w:r w:rsidR="00361D97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Victor </w:t>
      </w:r>
      <w:proofErr w:type="spellStart"/>
      <w:r w:rsidR="00361D97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Freesz</w:t>
      </w:r>
      <w:proofErr w:type="spellEnd"/>
      <w:r w:rsidR="00111F3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, Nélio</w:t>
      </w:r>
      <w:r w:rsidR="00361D97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="00361D97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>Knihs</w:t>
      </w:r>
      <w:proofErr w:type="spellEnd"/>
      <w:r w:rsidR="00111F3D"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  <w:t xml:space="preserve">. </w:t>
      </w:r>
    </w:p>
    <w:p w:rsidR="002D3FC9" w:rsidRDefault="002D3FC9" w:rsidP="005F3EED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pt-BR"/>
        </w:rPr>
      </w:pPr>
      <w:bookmarkStart w:id="0" w:name="_GoBack"/>
      <w:bookmarkEnd w:id="0"/>
    </w:p>
    <w:sectPr w:rsidR="002D3F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C9"/>
    <w:rsid w:val="00001229"/>
    <w:rsid w:val="00006BA8"/>
    <w:rsid w:val="00010AC1"/>
    <w:rsid w:val="00013B81"/>
    <w:rsid w:val="00014B31"/>
    <w:rsid w:val="00015626"/>
    <w:rsid w:val="0001699A"/>
    <w:rsid w:val="00016FEB"/>
    <w:rsid w:val="00021AA5"/>
    <w:rsid w:val="000231C2"/>
    <w:rsid w:val="00024375"/>
    <w:rsid w:val="00030C25"/>
    <w:rsid w:val="00031028"/>
    <w:rsid w:val="00033CB3"/>
    <w:rsid w:val="00035411"/>
    <w:rsid w:val="00035525"/>
    <w:rsid w:val="000418C6"/>
    <w:rsid w:val="0004312D"/>
    <w:rsid w:val="000472F9"/>
    <w:rsid w:val="00052FAF"/>
    <w:rsid w:val="00054BDF"/>
    <w:rsid w:val="00055242"/>
    <w:rsid w:val="00065479"/>
    <w:rsid w:val="000654AA"/>
    <w:rsid w:val="00066AF6"/>
    <w:rsid w:val="000826CE"/>
    <w:rsid w:val="00082A05"/>
    <w:rsid w:val="00084B93"/>
    <w:rsid w:val="00084BB3"/>
    <w:rsid w:val="00085370"/>
    <w:rsid w:val="00090084"/>
    <w:rsid w:val="000932FB"/>
    <w:rsid w:val="00096402"/>
    <w:rsid w:val="00097541"/>
    <w:rsid w:val="000977D1"/>
    <w:rsid w:val="000A0403"/>
    <w:rsid w:val="000A5859"/>
    <w:rsid w:val="000A5F50"/>
    <w:rsid w:val="000A71EF"/>
    <w:rsid w:val="000B3AB5"/>
    <w:rsid w:val="000C2566"/>
    <w:rsid w:val="000C2946"/>
    <w:rsid w:val="000C43F5"/>
    <w:rsid w:val="000C4475"/>
    <w:rsid w:val="000C64F2"/>
    <w:rsid w:val="000D104E"/>
    <w:rsid w:val="000D14AD"/>
    <w:rsid w:val="000D1982"/>
    <w:rsid w:val="000D2298"/>
    <w:rsid w:val="000D2879"/>
    <w:rsid w:val="000D3B2C"/>
    <w:rsid w:val="000D42D7"/>
    <w:rsid w:val="000D4CB8"/>
    <w:rsid w:val="000D718F"/>
    <w:rsid w:val="000E5393"/>
    <w:rsid w:val="000E6A3B"/>
    <w:rsid w:val="000F0A15"/>
    <w:rsid w:val="000F4108"/>
    <w:rsid w:val="000F5778"/>
    <w:rsid w:val="00100302"/>
    <w:rsid w:val="00100C6D"/>
    <w:rsid w:val="001017E7"/>
    <w:rsid w:val="0010471C"/>
    <w:rsid w:val="00106145"/>
    <w:rsid w:val="001075A2"/>
    <w:rsid w:val="00111F3D"/>
    <w:rsid w:val="00113C0F"/>
    <w:rsid w:val="00113C36"/>
    <w:rsid w:val="00117C14"/>
    <w:rsid w:val="00122751"/>
    <w:rsid w:val="00124EB0"/>
    <w:rsid w:val="00126512"/>
    <w:rsid w:val="00130052"/>
    <w:rsid w:val="00135BC5"/>
    <w:rsid w:val="0014162B"/>
    <w:rsid w:val="00141921"/>
    <w:rsid w:val="00144F5D"/>
    <w:rsid w:val="00146D92"/>
    <w:rsid w:val="00151A49"/>
    <w:rsid w:val="00152827"/>
    <w:rsid w:val="00153F2E"/>
    <w:rsid w:val="00156073"/>
    <w:rsid w:val="00156B26"/>
    <w:rsid w:val="00160E98"/>
    <w:rsid w:val="0016371B"/>
    <w:rsid w:val="00166300"/>
    <w:rsid w:val="00166B2B"/>
    <w:rsid w:val="001702DB"/>
    <w:rsid w:val="001707CB"/>
    <w:rsid w:val="001734E0"/>
    <w:rsid w:val="00175F27"/>
    <w:rsid w:val="00177FEF"/>
    <w:rsid w:val="001827A8"/>
    <w:rsid w:val="00187710"/>
    <w:rsid w:val="00190C60"/>
    <w:rsid w:val="001936C9"/>
    <w:rsid w:val="001947C7"/>
    <w:rsid w:val="001B332B"/>
    <w:rsid w:val="001B3A2C"/>
    <w:rsid w:val="001B64ED"/>
    <w:rsid w:val="001C2244"/>
    <w:rsid w:val="001C55E6"/>
    <w:rsid w:val="001D0E18"/>
    <w:rsid w:val="001E003B"/>
    <w:rsid w:val="001E0254"/>
    <w:rsid w:val="001E3696"/>
    <w:rsid w:val="001E47B6"/>
    <w:rsid w:val="001E731C"/>
    <w:rsid w:val="001F516C"/>
    <w:rsid w:val="001F5A84"/>
    <w:rsid w:val="001F6424"/>
    <w:rsid w:val="002012C9"/>
    <w:rsid w:val="002029BA"/>
    <w:rsid w:val="00207F0B"/>
    <w:rsid w:val="00212FE3"/>
    <w:rsid w:val="00216541"/>
    <w:rsid w:val="002178E6"/>
    <w:rsid w:val="00217D62"/>
    <w:rsid w:val="00227AC0"/>
    <w:rsid w:val="002339FC"/>
    <w:rsid w:val="00233B54"/>
    <w:rsid w:val="00237633"/>
    <w:rsid w:val="002377BB"/>
    <w:rsid w:val="00240474"/>
    <w:rsid w:val="00244468"/>
    <w:rsid w:val="00244976"/>
    <w:rsid w:val="00246F24"/>
    <w:rsid w:val="002474B9"/>
    <w:rsid w:val="0025409F"/>
    <w:rsid w:val="00255112"/>
    <w:rsid w:val="002559A9"/>
    <w:rsid w:val="00256BB9"/>
    <w:rsid w:val="00257D87"/>
    <w:rsid w:val="00263F34"/>
    <w:rsid w:val="0026757F"/>
    <w:rsid w:val="00274F24"/>
    <w:rsid w:val="002766B5"/>
    <w:rsid w:val="00277453"/>
    <w:rsid w:val="00277D28"/>
    <w:rsid w:val="00281A17"/>
    <w:rsid w:val="00286F11"/>
    <w:rsid w:val="00287F26"/>
    <w:rsid w:val="00294157"/>
    <w:rsid w:val="00296051"/>
    <w:rsid w:val="00296E15"/>
    <w:rsid w:val="0029713F"/>
    <w:rsid w:val="00297F86"/>
    <w:rsid w:val="002A07FB"/>
    <w:rsid w:val="002A22A1"/>
    <w:rsid w:val="002B0BC7"/>
    <w:rsid w:val="002B0F16"/>
    <w:rsid w:val="002B3923"/>
    <w:rsid w:val="002B497C"/>
    <w:rsid w:val="002C25ED"/>
    <w:rsid w:val="002C6283"/>
    <w:rsid w:val="002D14EF"/>
    <w:rsid w:val="002D1BAC"/>
    <w:rsid w:val="002D1C3C"/>
    <w:rsid w:val="002D3FC9"/>
    <w:rsid w:val="002D4DE4"/>
    <w:rsid w:val="002D5CD6"/>
    <w:rsid w:val="002D5F1C"/>
    <w:rsid w:val="002E47AE"/>
    <w:rsid w:val="002E7D6F"/>
    <w:rsid w:val="002F2C0E"/>
    <w:rsid w:val="002F2F05"/>
    <w:rsid w:val="002F3578"/>
    <w:rsid w:val="002F43B4"/>
    <w:rsid w:val="002F45BE"/>
    <w:rsid w:val="002F47AD"/>
    <w:rsid w:val="002F5358"/>
    <w:rsid w:val="002F7793"/>
    <w:rsid w:val="00300040"/>
    <w:rsid w:val="0031190A"/>
    <w:rsid w:val="00311E40"/>
    <w:rsid w:val="00312CD2"/>
    <w:rsid w:val="003131C3"/>
    <w:rsid w:val="00316078"/>
    <w:rsid w:val="003169F4"/>
    <w:rsid w:val="0032071D"/>
    <w:rsid w:val="00320C80"/>
    <w:rsid w:val="003211C2"/>
    <w:rsid w:val="003222BF"/>
    <w:rsid w:val="00323D77"/>
    <w:rsid w:val="00324599"/>
    <w:rsid w:val="0032578F"/>
    <w:rsid w:val="00326B5D"/>
    <w:rsid w:val="00327299"/>
    <w:rsid w:val="00330051"/>
    <w:rsid w:val="0033353E"/>
    <w:rsid w:val="00333E74"/>
    <w:rsid w:val="00335F6D"/>
    <w:rsid w:val="003404B9"/>
    <w:rsid w:val="003413A1"/>
    <w:rsid w:val="00343334"/>
    <w:rsid w:val="00354570"/>
    <w:rsid w:val="00356542"/>
    <w:rsid w:val="003566CA"/>
    <w:rsid w:val="00356B73"/>
    <w:rsid w:val="003578AF"/>
    <w:rsid w:val="003579F4"/>
    <w:rsid w:val="00361D97"/>
    <w:rsid w:val="00371C9F"/>
    <w:rsid w:val="00372FE6"/>
    <w:rsid w:val="003750DD"/>
    <w:rsid w:val="00375576"/>
    <w:rsid w:val="00382FDB"/>
    <w:rsid w:val="00387561"/>
    <w:rsid w:val="00387DD8"/>
    <w:rsid w:val="003929CE"/>
    <w:rsid w:val="003952CD"/>
    <w:rsid w:val="003A0DB9"/>
    <w:rsid w:val="003A3377"/>
    <w:rsid w:val="003A3F95"/>
    <w:rsid w:val="003A708A"/>
    <w:rsid w:val="003B6DEC"/>
    <w:rsid w:val="003C30F3"/>
    <w:rsid w:val="003C36D0"/>
    <w:rsid w:val="003C4414"/>
    <w:rsid w:val="003C4A30"/>
    <w:rsid w:val="003C5C84"/>
    <w:rsid w:val="003D0A7B"/>
    <w:rsid w:val="003D2B09"/>
    <w:rsid w:val="003E1F54"/>
    <w:rsid w:val="003F00A0"/>
    <w:rsid w:val="003F2C63"/>
    <w:rsid w:val="003F38B9"/>
    <w:rsid w:val="003F41B5"/>
    <w:rsid w:val="003F4D65"/>
    <w:rsid w:val="003F6371"/>
    <w:rsid w:val="003F6414"/>
    <w:rsid w:val="003F6829"/>
    <w:rsid w:val="00405097"/>
    <w:rsid w:val="004053BF"/>
    <w:rsid w:val="0041635E"/>
    <w:rsid w:val="00417165"/>
    <w:rsid w:val="00421ED8"/>
    <w:rsid w:val="00425601"/>
    <w:rsid w:val="00425F97"/>
    <w:rsid w:val="00426A4F"/>
    <w:rsid w:val="0043599A"/>
    <w:rsid w:val="0044192A"/>
    <w:rsid w:val="00442AC5"/>
    <w:rsid w:val="00443903"/>
    <w:rsid w:val="00447295"/>
    <w:rsid w:val="0045019B"/>
    <w:rsid w:val="0045267E"/>
    <w:rsid w:val="00456D81"/>
    <w:rsid w:val="00460452"/>
    <w:rsid w:val="00461056"/>
    <w:rsid w:val="00461AAC"/>
    <w:rsid w:val="0046217F"/>
    <w:rsid w:val="00462B3F"/>
    <w:rsid w:val="004676DD"/>
    <w:rsid w:val="00472CFB"/>
    <w:rsid w:val="0047377D"/>
    <w:rsid w:val="0047506D"/>
    <w:rsid w:val="004753AC"/>
    <w:rsid w:val="0047680F"/>
    <w:rsid w:val="00476CD7"/>
    <w:rsid w:val="00481568"/>
    <w:rsid w:val="00482673"/>
    <w:rsid w:val="004850E6"/>
    <w:rsid w:val="0048716D"/>
    <w:rsid w:val="00487237"/>
    <w:rsid w:val="00487963"/>
    <w:rsid w:val="004912EF"/>
    <w:rsid w:val="00492536"/>
    <w:rsid w:val="00493B6D"/>
    <w:rsid w:val="00496A5B"/>
    <w:rsid w:val="004A291D"/>
    <w:rsid w:val="004A47DD"/>
    <w:rsid w:val="004A4AB8"/>
    <w:rsid w:val="004A5EDF"/>
    <w:rsid w:val="004A647C"/>
    <w:rsid w:val="004A67F7"/>
    <w:rsid w:val="004A7918"/>
    <w:rsid w:val="004B2B9C"/>
    <w:rsid w:val="004C0189"/>
    <w:rsid w:val="004D4B74"/>
    <w:rsid w:val="004D6ECD"/>
    <w:rsid w:val="004E4E26"/>
    <w:rsid w:val="004F0938"/>
    <w:rsid w:val="004F137F"/>
    <w:rsid w:val="004F1430"/>
    <w:rsid w:val="004F6D61"/>
    <w:rsid w:val="00501199"/>
    <w:rsid w:val="00503D5D"/>
    <w:rsid w:val="00507BF5"/>
    <w:rsid w:val="00511606"/>
    <w:rsid w:val="00514191"/>
    <w:rsid w:val="0052065C"/>
    <w:rsid w:val="0052209F"/>
    <w:rsid w:val="00524683"/>
    <w:rsid w:val="00530FE9"/>
    <w:rsid w:val="005315AA"/>
    <w:rsid w:val="00534ADD"/>
    <w:rsid w:val="00550057"/>
    <w:rsid w:val="00550591"/>
    <w:rsid w:val="00551EF1"/>
    <w:rsid w:val="005528E0"/>
    <w:rsid w:val="00552FF9"/>
    <w:rsid w:val="0055316C"/>
    <w:rsid w:val="005622A2"/>
    <w:rsid w:val="00563522"/>
    <w:rsid w:val="00564F52"/>
    <w:rsid w:val="00566B11"/>
    <w:rsid w:val="00567D6F"/>
    <w:rsid w:val="00570412"/>
    <w:rsid w:val="00571D16"/>
    <w:rsid w:val="005754CB"/>
    <w:rsid w:val="00575685"/>
    <w:rsid w:val="00575814"/>
    <w:rsid w:val="00575FC8"/>
    <w:rsid w:val="00576639"/>
    <w:rsid w:val="00576D7E"/>
    <w:rsid w:val="00584388"/>
    <w:rsid w:val="00584F82"/>
    <w:rsid w:val="00586C73"/>
    <w:rsid w:val="0058740C"/>
    <w:rsid w:val="00590181"/>
    <w:rsid w:val="00592E92"/>
    <w:rsid w:val="00596EC2"/>
    <w:rsid w:val="00597E1D"/>
    <w:rsid w:val="005A1508"/>
    <w:rsid w:val="005A151B"/>
    <w:rsid w:val="005A66A8"/>
    <w:rsid w:val="005B40BC"/>
    <w:rsid w:val="005B541E"/>
    <w:rsid w:val="005B62E3"/>
    <w:rsid w:val="005B767D"/>
    <w:rsid w:val="005C342F"/>
    <w:rsid w:val="005C37A4"/>
    <w:rsid w:val="005C6BA0"/>
    <w:rsid w:val="005C6FCB"/>
    <w:rsid w:val="005D1CF5"/>
    <w:rsid w:val="005D2023"/>
    <w:rsid w:val="005D5B6F"/>
    <w:rsid w:val="005D68AB"/>
    <w:rsid w:val="005E070E"/>
    <w:rsid w:val="005E2B9D"/>
    <w:rsid w:val="005E5F7D"/>
    <w:rsid w:val="005F17E2"/>
    <w:rsid w:val="005F372D"/>
    <w:rsid w:val="005F3EED"/>
    <w:rsid w:val="005F577C"/>
    <w:rsid w:val="005F59DB"/>
    <w:rsid w:val="006011BE"/>
    <w:rsid w:val="00601D48"/>
    <w:rsid w:val="006060A1"/>
    <w:rsid w:val="006065B0"/>
    <w:rsid w:val="0061084C"/>
    <w:rsid w:val="0061601E"/>
    <w:rsid w:val="00616538"/>
    <w:rsid w:val="00620091"/>
    <w:rsid w:val="00620E88"/>
    <w:rsid w:val="006228D4"/>
    <w:rsid w:val="0062315A"/>
    <w:rsid w:val="0062552B"/>
    <w:rsid w:val="0062579C"/>
    <w:rsid w:val="0063017A"/>
    <w:rsid w:val="00631278"/>
    <w:rsid w:val="00631B6D"/>
    <w:rsid w:val="00632DC8"/>
    <w:rsid w:val="0063366A"/>
    <w:rsid w:val="00633742"/>
    <w:rsid w:val="00634E82"/>
    <w:rsid w:val="00635AA5"/>
    <w:rsid w:val="00637F68"/>
    <w:rsid w:val="00650D1E"/>
    <w:rsid w:val="0065389A"/>
    <w:rsid w:val="00653EAC"/>
    <w:rsid w:val="00660746"/>
    <w:rsid w:val="00662C36"/>
    <w:rsid w:val="00666497"/>
    <w:rsid w:val="00670AB4"/>
    <w:rsid w:val="0067296F"/>
    <w:rsid w:val="00675721"/>
    <w:rsid w:val="006762AE"/>
    <w:rsid w:val="006769F5"/>
    <w:rsid w:val="006775A7"/>
    <w:rsid w:val="00683471"/>
    <w:rsid w:val="00683964"/>
    <w:rsid w:val="0068453A"/>
    <w:rsid w:val="00690B82"/>
    <w:rsid w:val="00690C8B"/>
    <w:rsid w:val="00692113"/>
    <w:rsid w:val="00693BB4"/>
    <w:rsid w:val="0069782A"/>
    <w:rsid w:val="006A19DD"/>
    <w:rsid w:val="006A2DB3"/>
    <w:rsid w:val="006A349B"/>
    <w:rsid w:val="006A5704"/>
    <w:rsid w:val="006A5DC8"/>
    <w:rsid w:val="006B3AE6"/>
    <w:rsid w:val="006B46D0"/>
    <w:rsid w:val="006C1DFF"/>
    <w:rsid w:val="006C4FFE"/>
    <w:rsid w:val="006C5236"/>
    <w:rsid w:val="006C6CD9"/>
    <w:rsid w:val="006D0D13"/>
    <w:rsid w:val="006D4B79"/>
    <w:rsid w:val="006D4D55"/>
    <w:rsid w:val="006D7334"/>
    <w:rsid w:val="006E1020"/>
    <w:rsid w:val="006E1CDA"/>
    <w:rsid w:val="006E3748"/>
    <w:rsid w:val="006E4721"/>
    <w:rsid w:val="006E4EA1"/>
    <w:rsid w:val="006F044C"/>
    <w:rsid w:val="006F19B9"/>
    <w:rsid w:val="006F663A"/>
    <w:rsid w:val="00700517"/>
    <w:rsid w:val="00700EBC"/>
    <w:rsid w:val="00702DD0"/>
    <w:rsid w:val="007038CE"/>
    <w:rsid w:val="007040DC"/>
    <w:rsid w:val="00704330"/>
    <w:rsid w:val="00705982"/>
    <w:rsid w:val="00706CA9"/>
    <w:rsid w:val="00712747"/>
    <w:rsid w:val="00720297"/>
    <w:rsid w:val="007227D3"/>
    <w:rsid w:val="00726C12"/>
    <w:rsid w:val="00726CE5"/>
    <w:rsid w:val="00727130"/>
    <w:rsid w:val="00731237"/>
    <w:rsid w:val="007313C6"/>
    <w:rsid w:val="00732E72"/>
    <w:rsid w:val="00735477"/>
    <w:rsid w:val="007375BC"/>
    <w:rsid w:val="00741CFD"/>
    <w:rsid w:val="00745639"/>
    <w:rsid w:val="00747EC8"/>
    <w:rsid w:val="0075029E"/>
    <w:rsid w:val="00755B1A"/>
    <w:rsid w:val="007623DF"/>
    <w:rsid w:val="00763E8F"/>
    <w:rsid w:val="00770A9D"/>
    <w:rsid w:val="00773D93"/>
    <w:rsid w:val="0077719D"/>
    <w:rsid w:val="00791573"/>
    <w:rsid w:val="00792282"/>
    <w:rsid w:val="007943C7"/>
    <w:rsid w:val="007974D4"/>
    <w:rsid w:val="007A0181"/>
    <w:rsid w:val="007A120D"/>
    <w:rsid w:val="007A53B7"/>
    <w:rsid w:val="007A70D8"/>
    <w:rsid w:val="007A7549"/>
    <w:rsid w:val="007B2431"/>
    <w:rsid w:val="007B53DF"/>
    <w:rsid w:val="007B63AA"/>
    <w:rsid w:val="007C1EDD"/>
    <w:rsid w:val="007D5354"/>
    <w:rsid w:val="007D5825"/>
    <w:rsid w:val="007E1FD7"/>
    <w:rsid w:val="007E4648"/>
    <w:rsid w:val="007E5B58"/>
    <w:rsid w:val="007F459A"/>
    <w:rsid w:val="007F49F7"/>
    <w:rsid w:val="007F63A9"/>
    <w:rsid w:val="00801230"/>
    <w:rsid w:val="00801DD9"/>
    <w:rsid w:val="0080627C"/>
    <w:rsid w:val="008072F8"/>
    <w:rsid w:val="00810818"/>
    <w:rsid w:val="00813FA0"/>
    <w:rsid w:val="00815CF4"/>
    <w:rsid w:val="00816D3C"/>
    <w:rsid w:val="00820EE6"/>
    <w:rsid w:val="00821266"/>
    <w:rsid w:val="00825618"/>
    <w:rsid w:val="00830879"/>
    <w:rsid w:val="008334FD"/>
    <w:rsid w:val="008349C5"/>
    <w:rsid w:val="00835DDA"/>
    <w:rsid w:val="00836678"/>
    <w:rsid w:val="00836FA1"/>
    <w:rsid w:val="008407A5"/>
    <w:rsid w:val="0084660B"/>
    <w:rsid w:val="008565CB"/>
    <w:rsid w:val="00864575"/>
    <w:rsid w:val="00865054"/>
    <w:rsid w:val="00866E93"/>
    <w:rsid w:val="0087155C"/>
    <w:rsid w:val="008747AB"/>
    <w:rsid w:val="0087610B"/>
    <w:rsid w:val="00877460"/>
    <w:rsid w:val="0088101C"/>
    <w:rsid w:val="008830EB"/>
    <w:rsid w:val="00887425"/>
    <w:rsid w:val="008925C3"/>
    <w:rsid w:val="0089349C"/>
    <w:rsid w:val="008971CE"/>
    <w:rsid w:val="008A2112"/>
    <w:rsid w:val="008A4041"/>
    <w:rsid w:val="008B07C9"/>
    <w:rsid w:val="008B0A6A"/>
    <w:rsid w:val="008B1453"/>
    <w:rsid w:val="008B3285"/>
    <w:rsid w:val="008B3B96"/>
    <w:rsid w:val="008B7320"/>
    <w:rsid w:val="008B7397"/>
    <w:rsid w:val="008C0BEC"/>
    <w:rsid w:val="008C247F"/>
    <w:rsid w:val="008C2BC5"/>
    <w:rsid w:val="008C522C"/>
    <w:rsid w:val="008C7C77"/>
    <w:rsid w:val="008D2C83"/>
    <w:rsid w:val="008D42C8"/>
    <w:rsid w:val="008D5956"/>
    <w:rsid w:val="008D7858"/>
    <w:rsid w:val="008D7DCF"/>
    <w:rsid w:val="008E172E"/>
    <w:rsid w:val="008E1847"/>
    <w:rsid w:val="008E33D9"/>
    <w:rsid w:val="008E4431"/>
    <w:rsid w:val="008E45C5"/>
    <w:rsid w:val="008E6782"/>
    <w:rsid w:val="008F0A04"/>
    <w:rsid w:val="008F0DD5"/>
    <w:rsid w:val="008F3B54"/>
    <w:rsid w:val="008F4C2E"/>
    <w:rsid w:val="008F5E4D"/>
    <w:rsid w:val="008F736E"/>
    <w:rsid w:val="00902666"/>
    <w:rsid w:val="00902A05"/>
    <w:rsid w:val="009039DD"/>
    <w:rsid w:val="00906880"/>
    <w:rsid w:val="00906DE8"/>
    <w:rsid w:val="0091090D"/>
    <w:rsid w:val="00912767"/>
    <w:rsid w:val="00913947"/>
    <w:rsid w:val="00916C4C"/>
    <w:rsid w:val="00920E24"/>
    <w:rsid w:val="00923F26"/>
    <w:rsid w:val="009248F0"/>
    <w:rsid w:val="00925D4A"/>
    <w:rsid w:val="009307F8"/>
    <w:rsid w:val="00934D21"/>
    <w:rsid w:val="00936952"/>
    <w:rsid w:val="00941532"/>
    <w:rsid w:val="009438E1"/>
    <w:rsid w:val="00951275"/>
    <w:rsid w:val="00953A44"/>
    <w:rsid w:val="00955A58"/>
    <w:rsid w:val="00956805"/>
    <w:rsid w:val="0096611D"/>
    <w:rsid w:val="00966F1A"/>
    <w:rsid w:val="00972DB7"/>
    <w:rsid w:val="009745BA"/>
    <w:rsid w:val="009754B7"/>
    <w:rsid w:val="00976EEC"/>
    <w:rsid w:val="009852B2"/>
    <w:rsid w:val="009852B4"/>
    <w:rsid w:val="00985924"/>
    <w:rsid w:val="00987A0D"/>
    <w:rsid w:val="00990031"/>
    <w:rsid w:val="00991C37"/>
    <w:rsid w:val="00993D5D"/>
    <w:rsid w:val="00996D7B"/>
    <w:rsid w:val="009A09D1"/>
    <w:rsid w:val="009A38F9"/>
    <w:rsid w:val="009A3AFA"/>
    <w:rsid w:val="009A4F81"/>
    <w:rsid w:val="009A57B2"/>
    <w:rsid w:val="009A6BED"/>
    <w:rsid w:val="009B35D3"/>
    <w:rsid w:val="009B4CDB"/>
    <w:rsid w:val="009B602E"/>
    <w:rsid w:val="009C0913"/>
    <w:rsid w:val="009C4082"/>
    <w:rsid w:val="009C42EC"/>
    <w:rsid w:val="009C46CD"/>
    <w:rsid w:val="009D0367"/>
    <w:rsid w:val="009D50B0"/>
    <w:rsid w:val="009E3D84"/>
    <w:rsid w:val="009E5DE3"/>
    <w:rsid w:val="009E7FE4"/>
    <w:rsid w:val="009F5024"/>
    <w:rsid w:val="009F65E3"/>
    <w:rsid w:val="00A042F9"/>
    <w:rsid w:val="00A14BD1"/>
    <w:rsid w:val="00A17037"/>
    <w:rsid w:val="00A171C6"/>
    <w:rsid w:val="00A17AA4"/>
    <w:rsid w:val="00A2423F"/>
    <w:rsid w:val="00A26055"/>
    <w:rsid w:val="00A264BD"/>
    <w:rsid w:val="00A351FA"/>
    <w:rsid w:val="00A40C74"/>
    <w:rsid w:val="00A41852"/>
    <w:rsid w:val="00A43B89"/>
    <w:rsid w:val="00A43D9C"/>
    <w:rsid w:val="00A4611C"/>
    <w:rsid w:val="00A469D7"/>
    <w:rsid w:val="00A50D3A"/>
    <w:rsid w:val="00A57E4B"/>
    <w:rsid w:val="00A61DFB"/>
    <w:rsid w:val="00A62631"/>
    <w:rsid w:val="00A706A2"/>
    <w:rsid w:val="00A71294"/>
    <w:rsid w:val="00A7265F"/>
    <w:rsid w:val="00A7572B"/>
    <w:rsid w:val="00A809C1"/>
    <w:rsid w:val="00A80EA1"/>
    <w:rsid w:val="00A813CA"/>
    <w:rsid w:val="00A82C1E"/>
    <w:rsid w:val="00A82F32"/>
    <w:rsid w:val="00A83D78"/>
    <w:rsid w:val="00A853F9"/>
    <w:rsid w:val="00A856B5"/>
    <w:rsid w:val="00A85C12"/>
    <w:rsid w:val="00A91D52"/>
    <w:rsid w:val="00A96BAE"/>
    <w:rsid w:val="00AA3C44"/>
    <w:rsid w:val="00AA6F6C"/>
    <w:rsid w:val="00AC17E1"/>
    <w:rsid w:val="00AC4336"/>
    <w:rsid w:val="00AC7128"/>
    <w:rsid w:val="00AD145B"/>
    <w:rsid w:val="00AD28B8"/>
    <w:rsid w:val="00AD5D77"/>
    <w:rsid w:val="00AD65C4"/>
    <w:rsid w:val="00AD6D99"/>
    <w:rsid w:val="00AE0142"/>
    <w:rsid w:val="00AE0F75"/>
    <w:rsid w:val="00AE7675"/>
    <w:rsid w:val="00AF0AD6"/>
    <w:rsid w:val="00AF0E21"/>
    <w:rsid w:val="00AF6131"/>
    <w:rsid w:val="00B0096A"/>
    <w:rsid w:val="00B03C8E"/>
    <w:rsid w:val="00B04E2D"/>
    <w:rsid w:val="00B10EAC"/>
    <w:rsid w:val="00B13580"/>
    <w:rsid w:val="00B14155"/>
    <w:rsid w:val="00B22E17"/>
    <w:rsid w:val="00B22E91"/>
    <w:rsid w:val="00B240F1"/>
    <w:rsid w:val="00B2433D"/>
    <w:rsid w:val="00B25922"/>
    <w:rsid w:val="00B26320"/>
    <w:rsid w:val="00B2758D"/>
    <w:rsid w:val="00B314DE"/>
    <w:rsid w:val="00B327AC"/>
    <w:rsid w:val="00B33DDE"/>
    <w:rsid w:val="00B348C0"/>
    <w:rsid w:val="00B37A8B"/>
    <w:rsid w:val="00B44C57"/>
    <w:rsid w:val="00B5019F"/>
    <w:rsid w:val="00B50889"/>
    <w:rsid w:val="00B52AD8"/>
    <w:rsid w:val="00B54012"/>
    <w:rsid w:val="00B5421E"/>
    <w:rsid w:val="00B56562"/>
    <w:rsid w:val="00B57623"/>
    <w:rsid w:val="00B6115E"/>
    <w:rsid w:val="00B62A73"/>
    <w:rsid w:val="00B64738"/>
    <w:rsid w:val="00B6497E"/>
    <w:rsid w:val="00B64D48"/>
    <w:rsid w:val="00B722C1"/>
    <w:rsid w:val="00B735B5"/>
    <w:rsid w:val="00B75076"/>
    <w:rsid w:val="00B76035"/>
    <w:rsid w:val="00B76A5C"/>
    <w:rsid w:val="00B77512"/>
    <w:rsid w:val="00B77E72"/>
    <w:rsid w:val="00B83EFD"/>
    <w:rsid w:val="00B908E1"/>
    <w:rsid w:val="00B91096"/>
    <w:rsid w:val="00B92994"/>
    <w:rsid w:val="00BA0123"/>
    <w:rsid w:val="00BA0FEC"/>
    <w:rsid w:val="00BA4A96"/>
    <w:rsid w:val="00BA500F"/>
    <w:rsid w:val="00BB029A"/>
    <w:rsid w:val="00BB03B9"/>
    <w:rsid w:val="00BB2A83"/>
    <w:rsid w:val="00BB42A4"/>
    <w:rsid w:val="00BB472A"/>
    <w:rsid w:val="00BB7EC5"/>
    <w:rsid w:val="00BC147C"/>
    <w:rsid w:val="00BC2887"/>
    <w:rsid w:val="00BC6E8D"/>
    <w:rsid w:val="00BD21A8"/>
    <w:rsid w:val="00BD68C0"/>
    <w:rsid w:val="00BE0145"/>
    <w:rsid w:val="00BE099D"/>
    <w:rsid w:val="00BE15E4"/>
    <w:rsid w:val="00BE352B"/>
    <w:rsid w:val="00BE7D9B"/>
    <w:rsid w:val="00BF44D0"/>
    <w:rsid w:val="00BF583A"/>
    <w:rsid w:val="00C051C1"/>
    <w:rsid w:val="00C05A00"/>
    <w:rsid w:val="00C0778A"/>
    <w:rsid w:val="00C11BC8"/>
    <w:rsid w:val="00C137E2"/>
    <w:rsid w:val="00C14464"/>
    <w:rsid w:val="00C212F2"/>
    <w:rsid w:val="00C2722E"/>
    <w:rsid w:val="00C40F10"/>
    <w:rsid w:val="00C42108"/>
    <w:rsid w:val="00C43C9B"/>
    <w:rsid w:val="00C43F13"/>
    <w:rsid w:val="00C46BEA"/>
    <w:rsid w:val="00C54A1A"/>
    <w:rsid w:val="00C55A2D"/>
    <w:rsid w:val="00C56DD8"/>
    <w:rsid w:val="00C60E95"/>
    <w:rsid w:val="00C61AAC"/>
    <w:rsid w:val="00C61EBF"/>
    <w:rsid w:val="00C65F3B"/>
    <w:rsid w:val="00C67BBE"/>
    <w:rsid w:val="00C67FA2"/>
    <w:rsid w:val="00C708DB"/>
    <w:rsid w:val="00C710AF"/>
    <w:rsid w:val="00C72CB9"/>
    <w:rsid w:val="00C7336C"/>
    <w:rsid w:val="00C75B68"/>
    <w:rsid w:val="00C8476A"/>
    <w:rsid w:val="00C8599B"/>
    <w:rsid w:val="00C935FC"/>
    <w:rsid w:val="00C97BC5"/>
    <w:rsid w:val="00CA3428"/>
    <w:rsid w:val="00CA3D7A"/>
    <w:rsid w:val="00CA46C7"/>
    <w:rsid w:val="00CA5A92"/>
    <w:rsid w:val="00CA72E3"/>
    <w:rsid w:val="00CB324D"/>
    <w:rsid w:val="00CB4DEA"/>
    <w:rsid w:val="00CC5EF3"/>
    <w:rsid w:val="00CD2E4C"/>
    <w:rsid w:val="00CD48F4"/>
    <w:rsid w:val="00CD4E77"/>
    <w:rsid w:val="00CD5627"/>
    <w:rsid w:val="00CE25A5"/>
    <w:rsid w:val="00CF03F8"/>
    <w:rsid w:val="00D003CB"/>
    <w:rsid w:val="00D00B8F"/>
    <w:rsid w:val="00D13A0F"/>
    <w:rsid w:val="00D14484"/>
    <w:rsid w:val="00D171EC"/>
    <w:rsid w:val="00D17842"/>
    <w:rsid w:val="00D17C60"/>
    <w:rsid w:val="00D217FB"/>
    <w:rsid w:val="00D2394F"/>
    <w:rsid w:val="00D357C1"/>
    <w:rsid w:val="00D400A7"/>
    <w:rsid w:val="00D41CB9"/>
    <w:rsid w:val="00D50792"/>
    <w:rsid w:val="00D52D81"/>
    <w:rsid w:val="00D52FD9"/>
    <w:rsid w:val="00D536CF"/>
    <w:rsid w:val="00D570E7"/>
    <w:rsid w:val="00D602A4"/>
    <w:rsid w:val="00D609CB"/>
    <w:rsid w:val="00D60AA6"/>
    <w:rsid w:val="00D63CF5"/>
    <w:rsid w:val="00D6489B"/>
    <w:rsid w:val="00D64C13"/>
    <w:rsid w:val="00D67BB6"/>
    <w:rsid w:val="00D70D1F"/>
    <w:rsid w:val="00D71C50"/>
    <w:rsid w:val="00D71E81"/>
    <w:rsid w:val="00D7225F"/>
    <w:rsid w:val="00D73435"/>
    <w:rsid w:val="00D775C1"/>
    <w:rsid w:val="00D837D9"/>
    <w:rsid w:val="00D9159B"/>
    <w:rsid w:val="00D93643"/>
    <w:rsid w:val="00DA0C9E"/>
    <w:rsid w:val="00DA11C5"/>
    <w:rsid w:val="00DA3070"/>
    <w:rsid w:val="00DA4C49"/>
    <w:rsid w:val="00DA5A56"/>
    <w:rsid w:val="00DA6685"/>
    <w:rsid w:val="00DA7001"/>
    <w:rsid w:val="00DA7CA9"/>
    <w:rsid w:val="00DB1173"/>
    <w:rsid w:val="00DB2ED6"/>
    <w:rsid w:val="00DB36A2"/>
    <w:rsid w:val="00DB4BEE"/>
    <w:rsid w:val="00DB4FAE"/>
    <w:rsid w:val="00DB595D"/>
    <w:rsid w:val="00DB7760"/>
    <w:rsid w:val="00DC4139"/>
    <w:rsid w:val="00DC5659"/>
    <w:rsid w:val="00DC60F4"/>
    <w:rsid w:val="00DD71ED"/>
    <w:rsid w:val="00DE083C"/>
    <w:rsid w:val="00DE0A2B"/>
    <w:rsid w:val="00DE14A6"/>
    <w:rsid w:val="00DE4479"/>
    <w:rsid w:val="00DE47F1"/>
    <w:rsid w:val="00DE6096"/>
    <w:rsid w:val="00DF36A2"/>
    <w:rsid w:val="00DF66E4"/>
    <w:rsid w:val="00DF74A9"/>
    <w:rsid w:val="00E039EE"/>
    <w:rsid w:val="00E045BC"/>
    <w:rsid w:val="00E048CC"/>
    <w:rsid w:val="00E06C6E"/>
    <w:rsid w:val="00E07EFA"/>
    <w:rsid w:val="00E11E4E"/>
    <w:rsid w:val="00E12648"/>
    <w:rsid w:val="00E12927"/>
    <w:rsid w:val="00E156E5"/>
    <w:rsid w:val="00E16700"/>
    <w:rsid w:val="00E212CC"/>
    <w:rsid w:val="00E2218F"/>
    <w:rsid w:val="00E25AA6"/>
    <w:rsid w:val="00E26F83"/>
    <w:rsid w:val="00E32598"/>
    <w:rsid w:val="00E3614C"/>
    <w:rsid w:val="00E36DBA"/>
    <w:rsid w:val="00E4354C"/>
    <w:rsid w:val="00E43869"/>
    <w:rsid w:val="00E47CF4"/>
    <w:rsid w:val="00E5050C"/>
    <w:rsid w:val="00E542B5"/>
    <w:rsid w:val="00E54408"/>
    <w:rsid w:val="00E61E0A"/>
    <w:rsid w:val="00E6286C"/>
    <w:rsid w:val="00E62D38"/>
    <w:rsid w:val="00E73630"/>
    <w:rsid w:val="00E738A1"/>
    <w:rsid w:val="00E73E3B"/>
    <w:rsid w:val="00E7712B"/>
    <w:rsid w:val="00E82225"/>
    <w:rsid w:val="00E8764E"/>
    <w:rsid w:val="00E90AF6"/>
    <w:rsid w:val="00E91624"/>
    <w:rsid w:val="00E93BED"/>
    <w:rsid w:val="00EA0757"/>
    <w:rsid w:val="00EA1F48"/>
    <w:rsid w:val="00EA5CE8"/>
    <w:rsid w:val="00EB3532"/>
    <w:rsid w:val="00EB441D"/>
    <w:rsid w:val="00EB73E1"/>
    <w:rsid w:val="00EC046B"/>
    <w:rsid w:val="00EC0916"/>
    <w:rsid w:val="00EC1BC7"/>
    <w:rsid w:val="00EC3262"/>
    <w:rsid w:val="00EC395A"/>
    <w:rsid w:val="00EC7169"/>
    <w:rsid w:val="00ED3029"/>
    <w:rsid w:val="00ED448B"/>
    <w:rsid w:val="00ED47A3"/>
    <w:rsid w:val="00ED7D39"/>
    <w:rsid w:val="00EE2258"/>
    <w:rsid w:val="00EE5266"/>
    <w:rsid w:val="00EE545B"/>
    <w:rsid w:val="00EE73CA"/>
    <w:rsid w:val="00EF0543"/>
    <w:rsid w:val="00EF125A"/>
    <w:rsid w:val="00EF2D28"/>
    <w:rsid w:val="00EF45F1"/>
    <w:rsid w:val="00EF5B18"/>
    <w:rsid w:val="00EF638A"/>
    <w:rsid w:val="00F000E7"/>
    <w:rsid w:val="00F00361"/>
    <w:rsid w:val="00F02601"/>
    <w:rsid w:val="00F03D1C"/>
    <w:rsid w:val="00F06BE4"/>
    <w:rsid w:val="00F15D00"/>
    <w:rsid w:val="00F2458C"/>
    <w:rsid w:val="00F275CC"/>
    <w:rsid w:val="00F350B3"/>
    <w:rsid w:val="00F35443"/>
    <w:rsid w:val="00F36016"/>
    <w:rsid w:val="00F4379F"/>
    <w:rsid w:val="00F45385"/>
    <w:rsid w:val="00F46C0B"/>
    <w:rsid w:val="00F50E0E"/>
    <w:rsid w:val="00F5113F"/>
    <w:rsid w:val="00F545AF"/>
    <w:rsid w:val="00F5689A"/>
    <w:rsid w:val="00F56B2E"/>
    <w:rsid w:val="00F61A4E"/>
    <w:rsid w:val="00F64B98"/>
    <w:rsid w:val="00F65C89"/>
    <w:rsid w:val="00F65E4F"/>
    <w:rsid w:val="00F70533"/>
    <w:rsid w:val="00F73957"/>
    <w:rsid w:val="00F8151B"/>
    <w:rsid w:val="00F81AF7"/>
    <w:rsid w:val="00F821E2"/>
    <w:rsid w:val="00F84121"/>
    <w:rsid w:val="00F84179"/>
    <w:rsid w:val="00F8418E"/>
    <w:rsid w:val="00F85771"/>
    <w:rsid w:val="00F87832"/>
    <w:rsid w:val="00F91AB1"/>
    <w:rsid w:val="00F920EF"/>
    <w:rsid w:val="00FA362D"/>
    <w:rsid w:val="00FA490F"/>
    <w:rsid w:val="00FB30BD"/>
    <w:rsid w:val="00FC1EA0"/>
    <w:rsid w:val="00FC3091"/>
    <w:rsid w:val="00FC5069"/>
    <w:rsid w:val="00FC78CA"/>
    <w:rsid w:val="00FD355E"/>
    <w:rsid w:val="00FD479C"/>
    <w:rsid w:val="00FD4813"/>
    <w:rsid w:val="00FD65D7"/>
    <w:rsid w:val="00FE146D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C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C9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1225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Michele1</dc:creator>
  <cp:lastModifiedBy>Michele1</cp:lastModifiedBy>
  <cp:revision>53</cp:revision>
  <dcterms:created xsi:type="dcterms:W3CDTF">2014-04-02T20:50:00Z</dcterms:created>
  <dcterms:modified xsi:type="dcterms:W3CDTF">2014-04-09T20:16:00Z</dcterms:modified>
</cp:coreProperties>
</file>